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BwHFV — Leistungen bei Schwangerschaft und Mutterschaft</w:t>
      </w:r>
    </w:p>
    <w:p>
      <w:r>
        <w:rPr>
          <w:color w:val="555555"/>
          <w:sz w:val="18"/>
        </w:rPr>
        <w:t xml:space="preserve">Bundeswehr-Heilfürsorgeverordnung</w:t>
      </w:r>
    </w:p>
    <w:p>
      <w:r>
        <w:rPr>
          <w:color w:val="555555"/>
          <w:sz w:val="18"/>
        </w:rPr>
        <w:t xml:space="preserve">Stand: 21.10.2021 (konsolidierte Textfassung, kein amtliches Inkrafttretensdatum)</w:t>
      </w:r>
    </w:p>
    <w:p>
      <w:r>
        <w:t xml:space="preserve">(1) Soldatinnen haben Anspruch auf</w:t>
      </w:r>
    </w:p>
    <w:p>
      <w:pPr>
        <w:ind w:left="420"/>
      </w:pPr>
      <w:r>
        <w:t xml:space="preserve">1. Leistungen zur Geburtsvorbereitung sowie auf Schwangerschaftsrückbildungsgymnastik, wenn diese ärztlich verordnet wurden,</w:t>
      </w:r>
    </w:p>
    <w:p>
      <w:pPr>
        <w:ind w:left="420"/>
      </w:pPr>
      <w:r>
        <w:t xml:space="preserve">2. ärztliche Betreuung und Hebammenhilfe während der Schwangerschaft und nach der Entbindung im Rahmen der vom Bundesausschuss der Ärzte und Krankenkassen erlassenen Mutterschaftsrichtlinien und in entsprechender Anwendung des Vertrages über die Versorgung mit Hebammenhilfe nach § 134a des Fünften Buches Sozialgesetzbuch in seiner jeweils jüngsten auf der Internetseite des Spitzenverbandes Bund der Krankenkassen (www.gkv-spitzenverband.de) veröffentlichten Fassung,</w:t>
      </w:r>
    </w:p>
    <w:p>
      <w:pPr>
        <w:ind w:left="420"/>
      </w:pPr>
      <w:r>
        <w:t xml:space="preserve">3. häusliche Pflege, soweit diese wegen Schwangerschaft oder Entbindung erforderlich ist; § 19 Absatz 1 Satz 2 und 3 und Absatz 4 Satz 1 gilt entsprechend,</w:t>
      </w:r>
    </w:p>
    <w:p>
      <w:pPr>
        <w:ind w:left="420"/>
      </w:pPr>
      <w:r>
        <w:t xml:space="preserve">4. Hilfe bei der Entbindung durch eine Ärztin oder einen Arzt oder durch eine Hebamme oder einen Entbindungspfleger,</w:t>
      </w:r>
    </w:p>
    <w:p>
      <w:pPr>
        <w:ind w:left="420"/>
      </w:pPr>
      <w:r>
        <w:t xml:space="preserve">5. Haushaltshilfe unter den Voraussetzungen des § 24h des Fünften Buches Sozialgesetzbuch,</w:t>
      </w:r>
    </w:p>
    <w:p>
      <w:pPr>
        <w:ind w:left="420"/>
      </w:pPr>
      <w:r>
        <w:t xml:space="preserve">6. Gewährung von Arznei-, Verband-, Hilfs- und Heilmitteln nach ärztlicher Verordnung bei Schwangerschaftsbeschwerden und im Zusammenhang mit der Entbindung,</w:t>
      </w:r>
    </w:p>
    <w:p>
      <w:pPr>
        <w:ind w:left="420"/>
      </w:pPr>
      <w:r>
        <w:t xml:space="preserve">7. vollstationäre Behandlung im Zusammenhang mit der Entbindung im Rahmen von § 10 Absatz 5 und 6,</w:t>
      </w:r>
    </w:p>
    <w:p>
      <w:pPr>
        <w:ind w:left="420"/>
      </w:pPr>
      <w:r>
        <w:t xml:space="preserve">8. Ersatz der Auslagen der durch die Entbindung unmittelbar erforderlichen Fahrten und</w:t>
      </w:r>
    </w:p>
    <w:p>
      <w:pPr>
        <w:ind w:left="420"/>
      </w:pPr>
      <w:r>
        <w:t xml:space="preserve">9. Leistungen bei einem nicht rechtswidrigen Schwangerschaftsabbruch.</w:t>
      </w:r>
    </w:p>
    <w:p>
      <w:r>
        <w:t xml:space="preserve">(2) Sofern das Krankenhaus bei stationärem Aufenthalt der Soldatin nach der Entbindung für das gesunde, selbst nicht behandlungsbedürftige Neugeborene eine Fallpauschale verlangt, werden diese Kosten übernommen.</w:t>
      </w:r>
    </w:p>
    <w:p>
      <w:r>
        <w:rPr>
          <w:color w:val="555555"/>
          <w:sz w:val="17"/>
        </w:rPr>
        <w:t xml:space="preserve">Zitiervorschlag: § 27 BwHFV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https://recht.nulegal.eu/gesetze/BwHFV/27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