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BuTMedAusbV — Prüfungsbereiche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Die Zwischenprüfung findet in den folgenden Prüfungsbereichen statt:</w:t>
      </w:r>
    </w:p>
    <w:p>
      <w:pPr>
        <w:ind w:left="420"/>
      </w:pPr>
      <w:r>
        <w:t xml:space="preserve">1. Audiovisuelle Medienprodukte vorbereiten und herstellen und</w:t>
      </w:r>
    </w:p>
    <w:p>
      <w:pPr>
        <w:ind w:left="420"/>
      </w:pPr>
      <w:r>
        <w:t xml:space="preserve">2. Produktionssysteme in Betrieb nehmen und bedienen.</w:t>
      </w:r>
    </w:p>
    <w:p>
      <w:r>
        <w:rPr>
          <w:color w:val="555555"/>
          <w:sz w:val="17"/>
        </w:rPr>
        <w:t xml:space="preserve">Zitiervorschlag: § 8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