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BuTMedAusbV — Prüfungsbereich Wirtschafts- und Sozialkunde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(1) Im Prüfungsbereich Wirtschafts- und Sozialkunde hat der Prüfling nachzuweisen, dass er in der Lage ist, allgemeine wirtschaftliche und gesellschaftliche Zusammenhänge der Berufs- und Arbeitswelt darzustellen und zu beurteilen.</w:t>
      </w:r>
    </w:p>
    <w:p>
      <w:r>
        <w:t xml:space="preserve">(2) Die Prüfungsaufgaben müssen praxisbezogen sein. Der Prüfling hat die Aufgaben schriftlich zu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17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