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BtRegVO NRW (Nordrhein-Westfalen) — Anerkennung von betreuungsspezifischen Studien-, Aus- oder Weiterbildungsgängen</w:t>
      </w:r>
    </w:p>
    <w:p>
      <w:r>
        <w:rPr>
          <w:color w:val="555555"/>
          <w:sz w:val="18"/>
        </w:rPr>
        <w:t xml:space="preserve">Betreuerregistrierungsverordnung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Prüfung und Entscheidung über den Antrag auf Anerkennung betreuungsspezifischer Studien-, Aus- oder Weiterbildungsgänge von Hochschulen nach § 5 Absatz 2 und 3 der Betreuerregistrierungsverordnung vom 13. Juli 2022 (BGBl. I S. 1154) sind die Landesbetreuungsämter zuständig.</w:t>
      </w:r>
    </w:p>
    <w:p>
      <w:r>
        <w:t xml:space="preserve">(2) Die örtliche Zuständigkeit richtet sich nach dem Sitz der Hochschule.</w:t>
      </w:r>
    </w:p>
    <w:p>
      <w:r>
        <w:t xml:space="preserve">(3) Über einen Antrag soll innerhalb von drei Monaten durch Verwaltungsakt entschieden werden. Die Frist beginnt mit Eingang der vollständigen Unterlagen.</w:t>
      </w:r>
    </w:p>
    <w:p>
      <w:r>
        <w:rPr>
          <w:color w:val="555555"/>
          <w:sz w:val="17"/>
        </w:rPr>
        <w:t xml:space="preserve">Zitiervorschlag: § 1 BtRegVO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https://recht.nulegal.eu/gesetze/BtRegVO%20NRW/1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BtRegVO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