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BtOG — Verarbeitung personenbezogener Daten durch den Verein</w:t>
      </w:r>
    </w:p>
    <w:p>
      <w:r>
        <w:rPr>
          <w:color w:val="555555"/>
          <w:sz w:val="18"/>
        </w:rPr>
        <w:t xml:space="preserve">Betreuungsorganisationsgesetz</w:t>
      </w:r>
    </w:p>
    <w:p>
      <w:r>
        <w:rPr>
          <w:color w:val="555555"/>
          <w:sz w:val="18"/>
        </w:rPr>
        <w:t xml:space="preserve">Stand: 07.07.2022 (konsolidierte Textfassung, kein amtliches Inkrafttretensdatum)</w:t>
      </w:r>
    </w:p>
    <w:p>
      <w:r>
        <w:t xml:space="preserve">(1) Die Verarbeitung personenbezogener Daten einschließlich besonderer Kategorien personenbezogener Daten nach Artikel 9 der Verordnung (EU) 2016/679 durch den anerkannten Betreuungsverein ist zulässig, soweit sie zur Erfüllung der ihm nach § 15 Absatz 1 und § 16 obliegenden Aufgaben erforderlich ist.</w:t>
      </w:r>
    </w:p>
    <w:p>
      <w:r>
        <w:t xml:space="preserve">(2) § 4 Absatz 1 Satz 2 und 3 sowie Absatz 2 gilt entsprechend.</w:t>
      </w:r>
    </w:p>
    <w:p>
      <w:r>
        <w:rPr>
          <w:color w:val="555555"/>
          <w:sz w:val="17"/>
        </w:rPr>
        <w:t xml:space="preserve">Zitiervorschlag: § 18 BtOG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https://recht.nulegal.eu/gesetze/BtOG/18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