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BsGaV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Absatz 6 des Außensteuergesetzes, der durch Artikel 6 Nummer 1 Buchstabe e des Gesetzes vom 26. Juni 2013 (BGBl. I S. 1809) angefügt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