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(1) Ist bei Schafen oder Ziegen der Verdacht auf Brucellose amtlich festgestellt, so hat der Tierhalter von allen über sechs Monate alten Schafen und Ziegen des Verdachtsbestandes eine Blutprobe entnehmen und nach Anhang C der Richtlinie 91/68/EWG untersuchen zu lassen.</w:t>
      </w:r>
    </w:p>
    <w:p>
      <w:r>
        <w:t xml:space="preserve">(2) Ist bei Schafen oder Ziegen der Ausbruch der Brucellose amtlich festgestellt, so kann die zuständige Behörde die Untersuchung nach Absatz 1</w:t>
      </w:r>
    </w:p>
    <w:p>
      <w:pPr>
        <w:ind w:left="420"/>
      </w:pPr>
      <w:r>
        <w:t xml:space="preserve">1. zur Feststellung des Verseuchungsgrades des Schaf- oder Ziegenbestandes und</w:t>
      </w:r>
    </w:p>
    <w:p>
      <w:pPr>
        <w:ind w:left="420"/>
      </w:pPr>
      <w:r>
        <w:t xml:space="preserve">2. für Pferde, Hunde und andere für die Seuche empfängliche Tiere, die mit Schafen oder Ziegen des Bestandes in demselben Stall oder an demselben Standort untergebracht sind oder waren,</w:t>
      </w:r>
    </w:p>
    <w:p>
      <w:r>
        <w:t xml:space="preserve">anordnen. Sie kann ferner die Einsendung von abgestoßenen oder abgestorbenen Früchten, totgeborenen Lämmern oder Teilen davon sowie von Nachgeburtsteilen zur Untersuchung auf Brucellose anordnen.</w:t>
      </w:r>
    </w:p>
    <w:p>
      <w:r>
        <w:rPr>
          <w:color w:val="555555"/>
          <w:sz w:val="17"/>
        </w:rPr>
        <w:t xml:space="preserve">Zitiervorschlag: § 13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