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liegen vor:</w:t>
      </w:r>
    </w:p>
    <w:p>
      <w:pPr>
        <w:ind w:left="420"/>
      </w:pPr>
      <w:r>
        <w:t xml:space="preserve">1. Brucellose</w:t>
      </w:r>
    </w:p>
    <w:p>
      <w:pPr>
        <w:ind w:left="780"/>
      </w:pPr>
      <w:r>
        <w:t xml:space="preserve">a) im Falle von Rindern, wenn Brucella abortus durch</w:t>
      </w:r>
    </w:p>
    <w:p>
      <w:pPr>
        <w:ind w:left="1140"/>
      </w:pPr>
      <w:r>
        <w:t xml:space="preserve">aa) bakteriologische oder molekularbiologische Untersuchung oder</w:t>
      </w:r>
    </w:p>
    <w:p>
      <w:pPr>
        <w:ind w:left="1140"/>
      </w:pPr>
      <w:r>
        <w:t xml:space="preserve">bb) mindestens zwei unterschiedliche serologische Untersuchungsverfahren in Verbindung mit klinischen oder pathologisch-anatomischen Untersuchungen oder epidemiologischen Anhaltspunkten,</w:t>
      </w:r>
    </w:p>
    <w:p>
      <w:pPr>
        <w:ind w:left="780"/>
      </w:pPr>
      <w:r>
        <w:t xml:space="preserve">b) im Falle von Hausschweinen, wenn Brucella suis durch eine in Buchstabe a genannte Untersuchung,</w:t>
      </w:r>
    </w:p>
    <w:p>
      <w:pPr>
        <w:ind w:left="780"/>
      </w:pPr>
      <w:r>
        <w:t xml:space="preserve">c) im Falle von Schafen und Ziegen, wenn Brucella melitensis durch eine in Buchstabe a genannte Untersuchung</w:t>
      </w:r>
    </w:p>
    <w:p>
      <w:pPr>
        <w:ind w:left="420"/>
      </w:pPr>
      <w:r>
        <w:t xml:space="preserve">festgestellt ist;</w:t>
      </w:r>
    </w:p>
    <w:p>
      <w:pPr>
        <w:ind w:left="420"/>
      </w:pPr>
      <w:r>
        <w:t xml:space="preserve">2. Verdacht auf Brucellose, wenn das Ergebnis einer klinischen, pathologisch-anatomischen, bakteriologischen, molekularbiologischen oder serologischen Untersuchung in Verbindung mit epidemiologischen Anhaltspunkten den Ausbruch der Brucellose befürchten lässt.</w:t>
      </w:r>
    </w:p>
    <w:p>
      <w:r>
        <w:rPr>
          <w:color w:val="555555"/>
          <w:sz w:val="17"/>
        </w:rPr>
        <w:t xml:space="preserve">Zitiervorschlag: § 1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