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BrennAusbV — Inkrafttreten</w:t>
      </w:r>
    </w:p>
    <w:p>
      <w:r>
        <w:rPr>
          <w:color w:val="555555"/>
          <w:sz w:val="18"/>
        </w:rPr>
        <w:t xml:space="preserve">Verordnung über die Berufsausbildung zum Brenner/zur Brennerin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August 1982 in Kraft.</w:t>
      </w:r>
    </w:p>
    <w:p>
      <w:r>
        <w:rPr>
          <w:color w:val="555555"/>
          <w:sz w:val="17"/>
        </w:rPr>
        <w:t xml:space="preserve">Zitiervorschlag: § 12 BrennAusbV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https://recht.nulegal.eu/gesetze/BrennAusbV/12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