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BrauMMstrV — Weitere Anforderungen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