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BrauMäAusbV — Prüfungsbereich Verfahrenstechnologie</w:t>
      </w:r>
    </w:p>
    <w:p>
      <w:r>
        <w:rPr>
          <w:color w:val="555555"/>
          <w:sz w:val="18"/>
        </w:rPr>
        <w:t xml:space="preserve">Brauer- und Mälzerausbildungsverordnung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(1) Im Prüfungsbereich Verfahrenstechnologie hat der Prüfling nachzuweisen, dass er in der Lage ist,</w:t>
      </w:r>
    </w:p>
    <w:p>
      <w:pPr>
        <w:ind w:left="420"/>
      </w:pPr>
      <w:r>
        <w:t xml:space="preserve">1. Bier, Biermischgetränke, alkoholfreie Biere und alkoholfreie Erfrischungsgetränke herzustellen,</w:t>
      </w:r>
    </w:p>
    <w:p>
      <w:pPr>
        <w:ind w:left="420"/>
      </w:pPr>
      <w:r>
        <w:t xml:space="preserve">2. Getränke zu filtrieren, haltbar zu machen und in unterschiedliche Gebinde abzufüllen,</w:t>
      </w:r>
    </w:p>
    <w:p>
      <w:pPr>
        <w:ind w:left="420"/>
      </w:pPr>
      <w:r>
        <w:t xml:space="preserve">3. Schankanlagen einzurichten und in Betrieb zu nehmen einschließlich des Zusammenbaus, der Reinigung und der Fehlersuche,</w:t>
      </w:r>
    </w:p>
    <w:p>
      <w:pPr>
        <w:ind w:left="420"/>
      </w:pPr>
      <w:r>
        <w:t xml:space="preserve">4. rechtliche Vorschriften einzuhalten und</w:t>
      </w:r>
    </w:p>
    <w:p>
      <w:pPr>
        <w:ind w:left="420"/>
      </w:pPr>
      <w:r>
        <w:t xml:space="preserve">5. Energie- und Stoffströme unter Gesichtspunkten der Nachhaltigkeit zu steuern.</w:t>
      </w:r>
    </w:p>
    <w:p>
      <w:r>
        <w:t xml:space="preserve">Dabei sind fachliche Probleme mit verknüpften arbeitsorganisatorischen, naturwissenschaftlichen, mathematischen, technologischen und betriebswirtschaftlichen Sachverhalten zu analysieren, zu bewerten und geeignete Lösungswege darzustellen sowie Maßnahmen zur Hygiene- und Qualitätssicherung, zur Wirtschaftlichkeit und Nachhaltigkeit sowie zur Sicherheit und zum Gesundheitsschutz bei der Arbeit umzusetzen.</w:t>
      </w:r>
    </w:p>
    <w:p>
      <w:r>
        <w:t xml:space="preserve">(2) Der Prüfling hat die Aufgaben schriftlich zu bearbeiten.</w:t>
      </w:r>
    </w:p>
    <w:p>
      <w:r>
        <w:t xml:space="preserve">(3) Die Prüfungszeit beträgt 150 Minuten.</w:t>
      </w:r>
    </w:p>
    <w:p>
      <w:r>
        <w:rPr>
          <w:color w:val="555555"/>
          <w:sz w:val="17"/>
        </w:rPr>
        <w:t xml:space="preserve">Zitiervorschlag: § 13 BrauMäAusbV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https://recht.nulegal.eu/gesetze/BrauM%C3%A4AusbV/13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