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BoSoG — Aussetzung von Verfahren</w:t>
      </w:r>
    </w:p>
    <w:p>
      <w:r>
        <w:rPr>
          <w:color w:val="555555"/>
          <w:sz w:val="18"/>
        </w:rPr>
        <w:t xml:space="preserve">Bodensonderungsgesetz</w:t>
      </w:r>
    </w:p>
    <w:p>
      <w:r>
        <w:rPr>
          <w:color w:val="555555"/>
          <w:sz w:val="18"/>
        </w:rPr>
        <w:t xml:space="preserve">Stand: 10.06.2019 (konsolidierte Textfassung, kein amtliches Inkrafttretensdatum)</w:t>
      </w:r>
    </w:p>
    <w:p>
      <w:r>
        <w:t xml:space="preserve">Die Sonderungsbehörde kann ein Verfahren nach diesem Gesetz aussetzen, soweit im Plangebiet ein Verfahren nach dem 8. Abschnitt des Landwirtschaftsanpassungsgesetzes, dem Flurbereinigungsgesetz, dem Vierten Teil des Baugesetzbuchs oder nach dem Sachenrechtsbereinigungsgesetz eingeleitet ist oder wird. Die Sonderungsbehörde erhält über die Einleitung eines solchen Verfahrens eine Nachricht; sie benachrichtigt ihrerseits die betreffenden Behörden über die Einleitung eines Sonderungsverfahrens.</w:t>
      </w:r>
    </w:p>
    <w:p>
      <w:r>
        <w:rPr>
          <w:color w:val="555555"/>
          <w:sz w:val="17"/>
        </w:rPr>
        <w:t xml:space="preserve">Zitiervorschlag: § 12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