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BlutArmV 2010</w:t>
      </w:r>
    </w:p>
    <w:p>
      <w:r>
        <w:rPr>
          <w:color w:val="555555"/>
          <w:sz w:val="18"/>
        </w:rPr>
        <w:t xml:space="preserve">Einhufer-Blutarmut-Verordnung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BlutArmV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https://recht.nulegal.eu/gesetze/BlutArmV%202010/schlussformel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