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BiomasseV — Inkrafttreten</w:t>
      </w:r>
    </w:p>
    <w:p>
      <w:r>
        <w:rPr>
          <w:color w:val="555555"/>
          <w:sz w:val="18"/>
        </w:rPr>
        <w:t xml:space="preserve">Biomasseverordnung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ist Kraft.</w:t>
      </w:r>
    </w:p>
    <w:p>
      <w:r>
        <w:rPr>
          <w:color w:val="555555"/>
          <w:sz w:val="17"/>
        </w:rPr>
        <w:t xml:space="preserve">Zitiervorschlag: § 6 BiomasseV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https://recht.nulegal.eu/gesetze/BiomasseV/6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