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Biokraft-NachV 2021 — Verfahren vor der zuständigen Behörde</w:t>
      </w:r>
    </w:p>
    <w:p>
      <w:r>
        <w:rPr>
          <w:color w:val="555555"/>
          <w:sz w:val="18"/>
        </w:rPr>
        <w:t xml:space="preserve">Biokraftstoff-Nachhaltigkeitsverordnung</w:t>
      </w:r>
    </w:p>
    <w:p>
      <w:r>
        <w:rPr>
          <w:color w:val="555555"/>
          <w:sz w:val="18"/>
        </w:rPr>
        <w:t xml:space="preserve">Stand: 08.12.2021 (konsolidierte Textfassung, kein amtliches Inkrafttretensdatum)</w:t>
      </w:r>
    </w:p>
    <w:p>
      <w:r>
        <w:t xml:space="preserve">Die Amtssprache ist deutsch. Alle Anträge, die bei der zuständigen Behörde gestellt werden, und alle Nachweise, Bescheinigungen, Berichte und sonstigen Unterlagen, die der zuständigen Behörde übermittelt werden, müssen in deutscher Sprache verfasst oder mit einer Übersetzung in die deutsche Sprache versehen sein. § 23 Absatz 2 Satz 2 bis 4 des Verwaltungsverfahrensgesetzes ist entsprechend anzuwenden.</w:t>
      </w:r>
    </w:p>
    <w:p>
      <w:r>
        <w:rPr>
          <w:color w:val="555555"/>
          <w:sz w:val="17"/>
        </w:rPr>
        <w:t xml:space="preserve">Zitiervorschlag: § 48 Biokraft-NachV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https://recht.nulegal.eu/gesetze/Biokraft-NachV%202021/48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