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Biokraft-NachV 2021 — Gültigkeit der Zertifikate</w:t>
      </w:r>
    </w:p>
    <w:p>
      <w:r>
        <w:rPr>
          <w:color w:val="555555"/>
          <w:sz w:val="18"/>
        </w:rPr>
        <w:t xml:space="preserve">Biokraftstoff-Nachhaltigkeitsverordnung</w:t>
      </w:r>
    </w:p>
    <w:p>
      <w:r>
        <w:rPr>
          <w:color w:val="555555"/>
          <w:sz w:val="18"/>
        </w:rPr>
        <w:t xml:space="preserve">Stand: 08.12.2021 (konsolidierte Textfassung, kein amtliches Inkrafttretensdatum)</w:t>
      </w:r>
    </w:p>
    <w:p>
      <w:r>
        <w:t xml:space="preserve">Zertifikate sind für einen Zeitraum von zwölf Monaten ab dem Datum des Laufzeitbeginns nach § 20 Nummer 2 gültig. Die vor dem 8. Dezember 2021 ausgestellten Zertifikate bleiben für einen Zeitraum von zwölf Monaten ab dem Datum des Laufzeitbeginns wirksam. Die von den Zertifizierungssystemen getroffenen Regelungen zur Gültigkeit der Laufzeit der Zertifikate für Klein- und Kleinstbetriebe bleiben unberührt.</w:t>
      </w:r>
    </w:p>
    <w:p>
      <w:r>
        <w:rPr>
          <w:color w:val="555555"/>
          <w:sz w:val="17"/>
        </w:rPr>
        <w:t xml:space="preserve">Zitiervorschlag: § 22 Biokraft-NachV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https://recht.nulegal.eu/gesetze/Biokraft-NachV%202021/22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