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41 BioSt-NachV 2021 — Anerkannte Zertifizierungsstellen auf Grund der Biokraftstoff-Nachhaltigkeitsverordnung</w:t>
      </w:r>
    </w:p>
    <w:p>
      <w:r>
        <w:rPr>
          <w:color w:val="555555"/>
          <w:sz w:val="18"/>
        </w:rPr>
        <w:t xml:space="preserve">Biomassestrom-Nachhaltigkeitsverordnung</w:t>
      </w:r>
    </w:p>
    <w:p>
      <w:r>
        <w:rPr>
          <w:color w:val="555555"/>
          <w:sz w:val="18"/>
        </w:rPr>
        <w:t xml:space="preserve">Stand: 08.12.2021 (konsolidierte Textfassung, kein amtliches Inkrafttretensdatum)</w:t>
      </w:r>
    </w:p>
    <w:p>
      <w:r>
        <w:t xml:space="preserve">(1) Zertifizierungsstellen gelten auch als anerkannt, solange und soweit sie auf Grund der Biokraftstoff-Nachhaltigkeitsverordnung anerkannt sind.</w:t>
      </w:r>
    </w:p>
    <w:p>
      <w:r>
        <w:t xml:space="preserve">(2) Die Unterabschnitte 2 und 3 dieses Abschnitts sind entsprechend anzuwenden, soweit sich aus der Biokraftstoff-Nachhaltigkeitsverordnung nichts anderes ergibt.</w:t>
      </w:r>
    </w:p>
    <w:p>
      <w:r>
        <w:rPr>
          <w:color w:val="555555"/>
          <w:sz w:val="17"/>
        </w:rPr>
        <w:t xml:space="preserve">Zitiervorschlag: § 41 BioSt-NachV 2021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https://recht.nulegal.eu/gesetze/BioSt-NachV%202021/41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