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BioSt-NachV 2021 — Weitere Berichte und Mitteilungen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(1) Zertifizierungsstellen müssen der zuständigen Behörde nach ihrer Zertifizierungsentscheidung, jedoch spätestens bis zum Laufzeitbeginn nach § 22 Nummer 2, elektronisch folgende Dokumente übermitteln:</w:t>
      </w:r>
    </w:p>
    <w:p>
      <w:pPr>
        <w:ind w:left="420"/>
      </w:pPr>
      <w:r>
        <w:t xml:space="preserve">1. Berichte nach § 37 Satz 2 und</w:t>
      </w:r>
    </w:p>
    <w:p>
      <w:pPr>
        <w:ind w:left="420"/>
      </w:pPr>
      <w:r>
        <w:t xml:space="preserve">2. Zertifikate nach § 21 Absatz 1 und 2.</w:t>
      </w:r>
    </w:p>
    <w:p>
      <w:r>
        <w:t xml:space="preserve">(2) Zertifizierungsstellen müssen der zuständigen Behörde für jedes Kalenderjahr bis zum Ablauf des 28. Februar des folgenden Kalenderjahres und auf Verlangen folgende Berichte und Informationen elektronisch übermitteln:</w:t>
      </w:r>
    </w:p>
    <w:p>
      <w:pPr>
        <w:ind w:left="420"/>
      </w:pPr>
      <w:r>
        <w:t xml:space="preserve">1. einen Auszug aus dem Schnittstellenverzeichnis nach § 33 sowie eine Liste aller weiteren Betriebe und Lieferanten, die sie kontrollieren, aufgeschlüsselt nach Zertifizierungssystemen,</w:t>
      </w:r>
    </w:p>
    <w:p>
      <w:pPr>
        <w:ind w:left="420"/>
      </w:pPr>
      <w:r>
        <w:t xml:space="preserve">2. eine Liste aller Kontrollen, die sie in dem Kalenderjahr bei Schnittstellen, Betrieben und Lieferanten vorgenommen haben, aufgeschlüsselt nach Zertifizierungssystemen, und</w:t>
      </w:r>
    </w:p>
    <w:p>
      <w:pPr>
        <w:ind w:left="420"/>
      </w:pPr>
      <w:r>
        <w:t xml:space="preserve">3. einen Bericht über ihre Erfahrungen mit den von ihnen angewendeten Zertifizierungssystemen; dieser Bericht muss alle Angaben enthalten, die für die Beurteilung wesentlich sein könnten, ob es Probleme bei der Einhaltung der Systemvorgaben gibt.</w:t>
      </w:r>
    </w:p>
    <w:p>
      <w:r>
        <w:rPr>
          <w:color w:val="555555"/>
          <w:sz w:val="17"/>
        </w:rPr>
        <w:t xml:space="preserve">Zitiervorschlag: § 38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