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BioSt-NachV 2021 — Verfahren zur Anerkennung von Zertifizierungsstellen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(1) Das Verfahren zur Anerkennung von Zertifizierungsstellen kann über eine einheitliche Stelle nach den Vorschriften des Verwaltungsverfahrensgesetzes durchgeführt werden.</w:t>
      </w:r>
    </w:p>
    <w:p>
      <w:r>
        <w:t xml:space="preserve">(2) Hat die zuständige Behörde nicht innerhalb einer Frist von sechs Monaten nach Antragstellung entschieden, gilt die Anerkennung als erteilt.</w:t>
      </w:r>
    </w:p>
    <w:p>
      <w:r>
        <w:t xml:space="preserve">(3) Die Anerkennung ist von der zuständigen Behörde im Bundesanzeiger bekannt zu machen.</w:t>
      </w:r>
    </w:p>
    <w:p>
      <w:r>
        <w:rPr>
          <w:color w:val="555555"/>
          <w:sz w:val="17"/>
        </w:rPr>
        <w:t xml:space="preserve">Zitiervorschlag: § 29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