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BioSt-NachV 2021 — Inhalt und Form der Nachhaltigkeitsnachweise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Nachhaltigkeitsnachweise müssen die folgenden Angaben enthalten:</w:t>
      </w:r>
    </w:p>
    <w:p>
      <w:pPr>
        <w:ind w:left="420"/>
      </w:pPr>
      <w:r>
        <w:t xml:space="preserve">1. den Namen und die Anschrift der ausstellenden Schnittstelle,</w:t>
      </w:r>
    </w:p>
    <w:p>
      <w:pPr>
        <w:ind w:left="420"/>
      </w:pPr>
      <w:r>
        <w:t xml:space="preserve">2. das Datum der Ausstellung,</w:t>
      </w:r>
    </w:p>
    <w:p>
      <w:pPr>
        <w:ind w:left="420"/>
      </w:pPr>
      <w:r>
        <w:t xml:space="preserve">3. eine einmalige Nachweisnummer, die sich mindestens aus der Zertifikatsnummer der ausstellenden Schnittstelle und einer von dieser Schnittstelle einmalig zu vergebenden Nummer zusammensetzt,</w:t>
      </w:r>
    </w:p>
    <w:p>
      <w:pPr>
        <w:ind w:left="420"/>
      </w:pPr>
      <w:r>
        <w:t xml:space="preserve">4. den Namen des Zertifizierungssystems, in dem der Nachhaltigkeitsnachweis ausgestellt worden ist,</w:t>
      </w:r>
    </w:p>
    <w:p>
      <w:pPr>
        <w:ind w:left="420"/>
      </w:pPr>
      <w:r>
        <w:t xml:space="preserve">5. die Menge und die Art der flüssigen Biobrennstoffe und Biomasse-Brennstoffe, auf die sich der Nachhaltigkeitsnachweis bezieht,</w:t>
      </w:r>
    </w:p>
    <w:p>
      <w:pPr>
        <w:ind w:left="420"/>
      </w:pPr>
      <w:r>
        <w:t xml:space="preserve">6. die Art der Biomasse, die zur Herstellung der flüssigen Biobrennstoffe und Biomasse-Brennstoffe eingesetzt wurde,</w:t>
      </w:r>
    </w:p>
    <w:p>
      <w:pPr>
        <w:ind w:left="420"/>
      </w:pPr>
      <w:r>
        <w:t xml:space="preserve">7. das Land, in dem die Biomasse, aus der der flüssige Biobrennstoff oder der Biomasse-Brennstoff hergestellt wurde, angebaut wurde oder angefallen ist,</w:t>
      </w:r>
    </w:p>
    <w:p>
      <w:pPr>
        <w:ind w:left="420"/>
      </w:pPr>
      <w:r>
        <w:t xml:space="preserve">8. die folgenden Bestätigungen:</w:t>
      </w:r>
    </w:p>
    <w:p>
      <w:pPr>
        <w:ind w:left="780"/>
      </w:pPr>
      <w:r>
        <w:t xml:space="preserve">a) die Bestätigung, dass die flüssigen Biobrennstoffe und Biomasse-Brennstoffe, auf die sich der Nachhaltigkeitsnachweis bezieht, die Anforderungen nach den §§ 4 bis 6 erfüllen,</w:t>
      </w:r>
    </w:p>
    <w:p>
      <w:pPr>
        <w:ind w:left="780"/>
      </w:pPr>
      <w:r>
        <w:t xml:space="preserve">b) die Bestätigung des Energiegehalts der flüssigen Biobrennstoffe und Biomasse-Brennstoffe in Megajoule,</w:t>
      </w:r>
    </w:p>
    <w:p>
      <w:pPr>
        <w:ind w:left="780"/>
      </w:pPr>
      <w:r>
        <w:t xml:space="preserve">c) die Bestätigung der Treibhausgasemissionen gemäß § 6 der flüssigen Biobrennstoffe und Biomasse-Brennstoffe in Gramm Kohlendioxid-Äquivalent pro Megajoule,</w:t>
      </w:r>
    </w:p>
    <w:p>
      <w:pPr>
        <w:ind w:left="780"/>
      </w:pPr>
      <w:r>
        <w:t xml:space="preserve">d) die Bestätigung des Vergleichswerts für fossile Brennstoffe, der für die Berechnung der Treibhausgaseinsparung nach Anhang V Teil C Nummer 19 oder Anhang VI Teil B Nummer 19 der Richtlinie (EU) 2018/2001 verwendet worden ist,</w:t>
      </w:r>
    </w:p>
    <w:p>
      <w:pPr>
        <w:ind w:left="780"/>
      </w:pPr>
      <w:r>
        <w:t xml:space="preserve">e) die Bestätigung der Staaten oder Regionen, in denen die flüssigen Biobrennstoffe und Biomasse-Brennstoffe eingesetzt werden können; diese Angabe kann das gesamte Gebiet umfassen, in das die flüssigen Biobrennstoffe und Biomasse-Brennstoffe geliefert und in dem sie eingesetzt werden können, ohne dass die Treibhausgasemissionen der Herstellung und Lieferung die nach § 6 Absatz 1 vorgeschriebenen Werte der Treibhausgaseinsparung unterschreiten würden, und</w:t>
      </w:r>
    </w:p>
    <w:p>
      <w:pPr>
        <w:ind w:left="780"/>
      </w:pPr>
      <w:r>
        <w:t xml:space="preserve">f) die Bestätigung der Summe aus den Treibhausgasemissionen nach Buchstabe c und der Mittelwerte der vorläufigen geschätzten Emissionen infolge von indirekten Landnutzungsänderungen entsprechend Anhang VIII der Richtlinie (EU) 2018/2001 für flüssige Biobrennstoffe und Biomasse-Brennstoffe in Gramm Kohlendioxid-Äquivalent pro Megajoule,</w:t>
      </w:r>
    </w:p>
    <w:p>
      <w:pPr>
        <w:ind w:left="420"/>
      </w:pPr>
      <w:r>
        <w:t xml:space="preserve">9. den Namen und die Anschrift des Lieferanten, an den die flüssigen Biobrennstoffe oder Biomasse-Brennstoffe weitergegeben werden, und</w:t>
      </w:r>
    </w:p>
    <w:p>
      <w:pPr>
        <w:ind w:left="420"/>
      </w:pPr>
      <w:r>
        <w:t xml:space="preserve">10. die Bestätigung des letzten Lieferanten nach § 13 Absatz 3.</w:t>
      </w:r>
    </w:p>
    <w:p>
      <w:r>
        <w:t xml:space="preserve">(2) Die Ausstellung der Nachhaltigkeitsnachweise erfolgt in der Datenbank der zuständigen Behörde.</w:t>
      </w:r>
    </w:p>
    <w:p>
      <w:r>
        <w:t xml:space="preserve">(3) Nachhaltigkeitsnachweise müssen dem Netzbetreiber vorgelegt werden. Sie sind in deutscher Sprache vorzulegen.</w:t>
      </w:r>
    </w:p>
    <w:p>
      <w:r>
        <w:t xml:space="preserve">(4) Die Richtigkeit der Angaben nach Absatz 1 wird von den anerkannten Zertifizierungsstellen kontrolliert.</w:t>
      </w:r>
    </w:p>
    <w:p>
      <w:r>
        <w:rPr>
          <w:color w:val="555555"/>
          <w:sz w:val="17"/>
        </w:rPr>
        <w:t xml:space="preserve">Zitiervorschlag: § 14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