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BioNachGebV — (zu § 1 Absatz 4)Gebührenverzeichnis</w:t>
      </w:r>
    </w:p>
    <w:p>
      <w:r>
        <w:rPr>
          <w:color w:val="555555"/>
          <w:sz w:val="18"/>
        </w:rPr>
        <w:t xml:space="preserve">Biomassestrom- sowie Biokraftstoff-Nachhaltigkeitsgebührenverordnung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(Fundstelle: BGBl. I 2012, 266)</w:t>
      </w:r>
    </w:p>
    <w:p>
      <w:r>
        <w:rPr>
          <w:rFonts w:ascii="Courier New" w:hAnsi="Courier New"/>
          <w:sz w:val="17"/>
        </w:rPr>
        <w:t xml:space="preserve">Nummer    Gebührentatbestand    Gebührenrahmenin Euro</w:t>
      </w:r>
    </w:p>
    <w:p>
      <w:r>
        <w:rPr>
          <w:rFonts w:ascii="Courier New" w:hAnsi="Courier New"/>
          <w:sz w:val="17"/>
        </w:rPr>
        <w:t xml:space="preserve">1    Anerkennung von Zertifizierungssystemen    </w:t>
      </w:r>
    </w:p>
    <w:p>
      <w:r>
        <w:rPr>
          <w:rFonts w:ascii="Courier New" w:hAnsi="Courier New"/>
          <w:sz w:val="17"/>
        </w:rPr>
        <w:t xml:space="preserve">1.1    Vorläufige Anerkennung eines Zertifizierungssystems (§ 60 der Biomassestrom-Nachhaltigkeitsverordnung, BioSt-NachV; § 59 der Biokraftstoff-Nachhaltigkeitsverordnung, Biokraft-NachV)    866,50 bis1 299,74</w:t>
      </w:r>
    </w:p>
    <w:p>
      <w:r>
        <w:rPr>
          <w:rFonts w:ascii="Courier New" w:hAnsi="Courier New"/>
          <w:sz w:val="17"/>
        </w:rPr>
        <w:t xml:space="preserve">1.2    Endgültige Anerkennung eines Zertifizierungssystems (§ 33 BioSt-NachV, § 33 Biokraft-NachV)    2 166,24 bis9 423,14</w:t>
      </w:r>
    </w:p>
    <w:p>
      <w:r>
        <w:rPr>
          <w:rFonts w:ascii="Courier New" w:hAnsi="Courier New"/>
          <w:sz w:val="17"/>
        </w:rPr>
        <w:t xml:space="preserve">1.3    Änderung der vorläufigen Anerkennung eines Zertifizierungssystems (§ 60 i. V. m. § 36 Satz 2 BioSt-NachV, § 59 i. V. m. § 36 Satz 2 Biokraft-NachV)    108,31 bis541,56</w:t>
      </w:r>
    </w:p>
    <w:p>
      <w:r>
        <w:rPr>
          <w:rFonts w:ascii="Courier New" w:hAnsi="Courier New"/>
          <w:sz w:val="17"/>
        </w:rPr>
        <w:t xml:space="preserve">1.4    Änderung der endgültigen Anerkennung eines Zertifizierungssystems (§ 36 Satz 2 BioSt-NachV, § 36 Satz 2 Biokraft-NachV)    108,31 bis2 707,80</w:t>
      </w:r>
    </w:p>
    <w:p>
      <w:r>
        <w:rPr>
          <w:rFonts w:ascii="Courier New" w:hAnsi="Courier New"/>
          <w:sz w:val="17"/>
        </w:rPr>
        <w:t xml:space="preserve">2    Anerkennung von Zertifizierungsstellen    </w:t>
      </w:r>
    </w:p>
    <w:p>
      <w:r>
        <w:rPr>
          <w:rFonts w:ascii="Courier New" w:hAnsi="Courier New"/>
          <w:sz w:val="17"/>
        </w:rPr>
        <w:t xml:space="preserve">2.1    Vorläufige Anerkennung einer Zertifizierungsstelle (§ 60 BioSt-NachV, § 59 Biokraft-NachV)    866,50 bis1 299,74</w:t>
      </w:r>
    </w:p>
    <w:p>
      <w:r>
        <w:rPr>
          <w:rFonts w:ascii="Courier New" w:hAnsi="Courier New"/>
          <w:sz w:val="17"/>
        </w:rPr>
        <w:t xml:space="preserve">2.2    Endgültige Anerkennung einer Zertifizierungsstelle (§ 43 BioSt-NachV, § 43 Biokraft-NachV)    1 624,68 bis8 015,09</w:t>
      </w:r>
    </w:p>
    <w:p>
      <w:r>
        <w:rPr>
          <w:rFonts w:ascii="Courier New" w:hAnsi="Courier New"/>
          <w:sz w:val="17"/>
        </w:rPr>
        <w:t xml:space="preserve">2.3    Überwachung einer Zertifizierungsstelle (§ 55 Absatz 1 BioSt-NachV, § 55 Absatz 1 Biokraft-NachV)    </w:t>
      </w:r>
    </w:p>
    <w:p>
      <w:r>
        <w:rPr>
          <w:rFonts w:ascii="Courier New" w:hAnsi="Courier New"/>
          <w:sz w:val="17"/>
        </w:rPr>
        <w:t xml:space="preserve">2.3.1    Basisbetrag pro Prüfung einer Zertifizierungsstelle oder bei Begleitung einer Vor-Ort-Kontrolle einer Zertifizierungsstelle in einer Schnittstelle, einem Betrieb oder einer Betriebsstätte    169,70 bis339,40</w:t>
      </w:r>
    </w:p>
    <w:p>
      <w:r>
        <w:rPr>
          <w:rFonts w:ascii="Courier New" w:hAnsi="Courier New"/>
          <w:sz w:val="17"/>
        </w:rPr>
        <w:t xml:space="preserve">2.3.2    –zuzüglich je angefangenen Prüfungstag    212,12 bis848,48</w:t>
      </w:r>
    </w:p>
    <w:p>
      <w:r>
        <w:rPr>
          <w:rFonts w:ascii="Courier New" w:hAnsi="Courier New"/>
          <w:sz w:val="17"/>
        </w:rPr>
        <w:t xml:space="preserve">2.3.3    –zuzüglich bei Tätigkeit im Ausland je Prüfung    149,12 bis4 065,76</w:t>
      </w:r>
    </w:p>
    <w:p>
      <w:r>
        <w:rPr>
          <w:color w:val="555555"/>
          <w:sz w:val="17"/>
        </w:rPr>
        <w:t xml:space="preserve">Zitiervorschlag: Anlage BioNachGebV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https://recht.nulegal.eu/gesetze/BioNachGebV/anlage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