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BioAbfV — Begriffsbestimmungen</w:t>
      </w:r>
    </w:p>
    <w:p>
      <w:r>
        <w:rPr>
          <w:color w:val="555555"/>
          <w:sz w:val="18"/>
        </w:rPr>
        <w:t xml:space="preserve">Bioabfallverordnung</w:t>
      </w:r>
    </w:p>
    <w:p>
      <w:r>
        <w:rPr>
          <w:color w:val="555555"/>
          <w:sz w:val="18"/>
        </w:rPr>
        <w:t xml:space="preserve">Stand: 25.06.2023 (konsolidierte Textfassung, kein amtliches Inkrafttretensdatum)</w:t>
      </w:r>
    </w:p>
    <w:p>
      <w:r>
        <w:t xml:space="preserve">Im Sinne dieser Verordnung bedeuten die Begriffe</w:t>
      </w:r>
    </w:p>
    <w:p>
      <w:pPr>
        <w:ind w:left="420"/>
      </w:pPr>
      <w:r>
        <w:t xml:space="preserve">1. Bioabfälle:Abfälle tierischer oder pflanzlicher Herkunft oder aus Pilzmaterialien zur Verwertung, die durch Mikroorganismen, bodenbürtige Lebewesen oder Enzyme abgebaut werden können, einschließlich Abfälle zur Verwertung mit hohem organischen Anteil tierischer oder pflanzlicher Herkunft oder an Pilzmaterialien; zu den Bioabfällen gehören insbesondere die in Anhang 1 Nummer 1 in Spalte 1 genannten, in Spalte 2 weiter konkretisierten und durch die ergänzenden Bestimmungen in Spalte 3 näher gekennzeichneten Abfälle; Bodenmaterial ohne wesentliche Anteile an Bioabfällen gehört nicht zu den Bioabfällen; Pflanzenreste, die auf forst- oder landwirtschaftlich genutzten Flächen anfallen und auf diesen Flächen verbleiben, sind keine Bioabfälle;</w:t>
      </w:r>
    </w:p>
    <w:p>
      <w:pPr>
        <w:ind w:left="420"/>
      </w:pPr>
      <w:r>
        <w:t xml:space="preserve">1a. Aufbereitung:eigenständig oder im Rahmen der Behandlung nach Nummer 2 oder 2a oder der Gemischherstellung durchgeführte mechanische Vorbehandlung, insbesondere Fremdstoffentfrachtung, Mischen, Zerkleinern, Homogenisieren oder Konditionieren, von Bioabfällen einschließlich in Anhang 1 Nummer 2 in Spalte 1 genannter, in Spalte 2 weiter konkretisierter und durch die ergänzenden Bestimmungen in Spalte 3 näher gekennzeichneter Abfälle oder in Spalte 2 genannter und durch die ergänzenden Bestimmungen in Spalte 3 näher gekennzeichneter biologisch abbaubarer Materialien und mineralischer Stoffe;</w:t>
      </w:r>
    </w:p>
    <w:p>
      <w:pPr>
        <w:ind w:left="420"/>
      </w:pPr>
      <w:r>
        <w:t xml:space="preserve">2. Hygienisierende Behandlung:Biotechnologische Aufbereitung biologisch abbaubarer Materialien zum Zweck der Hygienisierung durch</w:t>
      </w:r>
    </w:p>
    <w:p>
      <w:pPr>
        <w:ind w:left="780"/>
      </w:pPr>
      <w:r>
        <w:t xml:space="preserve">a) Pasteurisierung gemäß Anhang 2 Nummer 2.2.1,</w:t>
      </w:r>
    </w:p>
    <w:p>
      <w:pPr>
        <w:ind w:left="780"/>
      </w:pPr>
      <w:r>
        <w:t xml:space="preserve">b) aerobe hygienisierende Behandlung gemäß Anhang 2 Nummer 2.2.2 (thermophile Kompostierung),</w:t>
      </w:r>
    </w:p>
    <w:p>
      <w:pPr>
        <w:ind w:left="780"/>
      </w:pPr>
      <w:r>
        <w:t xml:space="preserve">c) anaerobe hygienisierende Behandlung gemäß Anhang 2 Nummer 2.2.3 (thermophile Vergärung) oder</w:t>
      </w:r>
    </w:p>
    <w:p>
      <w:pPr>
        <w:ind w:left="780"/>
      </w:pPr>
      <w:r>
        <w:t xml:space="preserve">d) anderweitige hygienisierende Behandlung gemäß Anhang 2 Nummer 2.2.4;</w:t>
      </w:r>
    </w:p>
    <w:p>
      <w:pPr>
        <w:ind w:left="420"/>
      </w:pPr>
      <w:r>
        <w:t xml:space="preserve">2a. Biologisch stabilisierende Behandlung:Biotechnologische Aufbereitung biologisch abbaubarer Materialien zum Zweck des biologischen Abbaus der organischen Substanz unter aeroben Bedingungen (Kompostierung) oder anaeroben Bedingungen (Vergärung) oder andere Maßnahmen zur biologischen Stabilisierung der organischen Substanz; eine hygienisierende Behandlung nach Nummer 2 Buchstabe b oder c ist gleichzeitig eine biologisch stabilisierende Behandlung;</w:t>
      </w:r>
    </w:p>
    <w:p>
      <w:pPr>
        <w:ind w:left="420"/>
      </w:pPr>
      <w:r>
        <w:t xml:space="preserve">3. Unbehandelte Bioabfälle:Bioabfälle, die keiner Behandlung unterzogen wurden;</w:t>
      </w:r>
    </w:p>
    <w:p>
      <w:pPr>
        <w:ind w:left="420"/>
      </w:pPr>
      <w:r>
        <w:t xml:space="preserve">4. Behandelte Bioabfälle:Bioabfälle, die einer hygienisierenden und biologisch stabilisierenden Behandlung unterzogen wurden, einschließlich in Anhang 1 Nummer 2 in Spalte 1 genannter, in Spalte 2 weiter konkretisierter und durch die ergänzenden Bestimmungen in Spalte 3 näher gekennzeichneter mitbehandelter Abfälle oder in Spalte 2 genannter und durch die ergänzenden Bestimmungen in Spalte 3 näher gekennzeichneter mitbehandelter biologisch abbaubarer Materialien;</w:t>
      </w:r>
    </w:p>
    <w:p>
      <w:pPr>
        <w:ind w:left="420"/>
      </w:pPr>
      <w:r>
        <w:t xml:space="preserve">5. Gemische:Mischung von behandelten und gemäß § 10 unbehandelten, hygienisierend oder biologisch stabilisierend behandelten Bioabfällen miteinander und mit in Anhang 1 Nummer 2 in Spalte 1 genannten, in Spalte 2 weiter konkretisierten und durch die ergänzenden Bestimmungen in Spalte 3 näher gekennzeichneten Abfällen oder in Spalte 2 genannten und durch die ergänzenden Bestimmungen in Spalte 3 näher gekennzeichneten biologisch abbaubaren Materialien und mineralischen Stoffen sowie die Mischung von einem aus vorgenannten Bestandteilen hergestellten Gemisch mit Kalk im Rahmen der Aufbringung; eine im Rahmen einer gemeinsamen Aufbereitung, hygienisierenden oder biologisch stabilisierenden Behandlung erfolgende Vermischung von Bioabfällen miteinander und mit in Anhang 1 Nummer 2 genannten Materialien ist kein Gemisch;</w:t>
      </w:r>
    </w:p>
    <w:p>
      <w:pPr>
        <w:ind w:left="420"/>
      </w:pPr>
      <w:r>
        <w:t xml:space="preserve">6. Eigenverwertung:Aufbringung der auf selbst bewirtschafteten Betriebsflächen angefallenen pflanzlichen Bioabfälle auf selbst bewirtschaftete Betriebsflächen. Als Eigenverwertung gilt auch die Aufbringung von</w:t>
      </w:r>
    </w:p>
    <w:p>
      <w:pPr>
        <w:ind w:left="780"/>
      </w:pPr>
      <w:r>
        <w:t xml:space="preserve">a) bei gärtnerischen Dienstleistungen auf fremden Flächen angefallenen pflanzlichen Bioabfällen auf selbst bewirtschaftete Betriebsflächen des Dienstleistungsbetriebes,</w:t>
      </w:r>
    </w:p>
    <w:p>
      <w:pPr>
        <w:ind w:left="780"/>
      </w:pPr>
      <w:r>
        <w:t xml:space="preserve">b) anteilig zurückgenommenen unbehandelten pflanzlichen Bioabfällen durch Mitglieder von Erzeugerzusammenschlüssen des Wein-, Obst- und Gemüseanbaus auf selbst bewirtschaftete Betriebsflächen, soweit die pflanzlichen Ausgangserzeugnisse auf Betriebsflächen von Mitgliedern des jeweiligen Erzeugerzusammenschlusses erzeugt wurden.</w:t>
      </w:r>
    </w:p>
    <w:p>
      <w:r>
        <w:rPr>
          <w:color w:val="555555"/>
          <w:sz w:val="17"/>
        </w:rPr>
        <w:t xml:space="preserve">Zitiervorschlag: § 2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