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BinSchZV</w:t>
      </w:r>
    </w:p>
    <w:p>
      <w:r>
        <w:rPr>
          <w:color w:val="555555"/>
          <w:sz w:val="18"/>
        </w:rPr>
        <w:t xml:space="preserve">Binnenschiffsgüter-Berufszugangsverordnung (Artikel 1 der Verordnung über den Zugang zum Beruf des Unternehmers im innerstaatlichen und grenzüberschreitenden Binnenschiffsgüterverkehr)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nach § 5 Abs. 1 wird von einer Industrie- und Handelskammer abgenommen, die einen Prüfungsausschuß errichtet. Für mehrere Kammerbezirke kann ein gemeinsamer Prüfungsausschuß gebildet werden.</w:t>
      </w:r>
    </w:p>
    <w:p>
      <w:r>
        <w:t xml:space="preserve">(2) Der Prüfungsausschuß besteht aus einem Vorsitzenden und zwei Beisitzern, für die jeweils mindestens ein Vertreter bestellt wird. Mindestens ein Beisitzer soll in einem Unternehmen der Binnenschiffahrt tätig sein.</w:t>
      </w:r>
    </w:p>
    <w:p>
      <w:r>
        <w:t xml:space="preserve">(3) Örtlich zuständig ist die Industrie- und Handelskammer, in deren Bezirk der Prüfungsteilnehmer seinen Wohnsitz hat. Die Verweisung des Prüfungsteilnehmers an den bei einer anderen Industrie- und Handelskammer gebildeten Prüfungsausschuß ist zulässig.</w:t>
      </w:r>
    </w:p>
    <w:p>
      <w:r>
        <w:rPr>
          <w:color w:val="555555"/>
          <w:sz w:val="17"/>
        </w:rPr>
        <w:t xml:space="preserve">Zitiervorschlag: § 8 BinSchZV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