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7 BinSchStrO 2012 — Schifffahrtszeichen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(Fundstelle: BGBl. I 2012, Anlageband zu Nr. 1, S. 236 - 255 ; bzgl. der einzelnen Änderungen vgl. Fußnote)</w:t>
      </w:r>
    </w:p>
    <w:p>
      <w:r>
        <w:t xml:space="preserve">Vorbemerkung:</w:t>
      </w:r>
    </w:p>
    <w:p>
      <w:pPr>
        <w:ind w:left="420"/>
      </w:pPr>
      <w:r>
        <w:t xml:space="preserve">1. Die Zeichen in Abschnitt I können, wie in Abschnitt II angegeben, ergänzt oder erläutert werden.</w:t>
      </w:r>
    </w:p>
    <w:p>
      <w:pPr>
        <w:ind w:left="420"/>
      </w:pPr>
      <w:r>
        <w:t xml:space="preserve">2. Eine Tafel kann, um besser erkennbar zu sein, mit einem schmalen weißen Streifen eingefasst werden.</w:t>
      </w:r>
    </w:p>
    <w:p>
      <w:pPr>
        <w:ind w:left="420"/>
      </w:pPr>
      <w:r>
        <w:t xml:space="preserve">3. Das Ende eines Verbots, eine Gebots oder einer Einschränkung wird mit dem Hinweisschild E.11 angegeben.</w:t>
      </w:r>
    </w:p>
    <w:p>
      <w:r>
        <w:t xml:space="preserve">Abschnitt I — Hauptzeichen</w:t>
      </w:r>
    </w:p>
    <w:p>
      <w:r>
        <w:rPr>
          <w:rFonts w:ascii="Courier New" w:hAnsi="Courier New"/>
          <w:sz w:val="17"/>
        </w:rPr>
        <w:t xml:space="preserve">A.    Verbotszeichen    </w:t>
      </w:r>
    </w:p>
    <w:p>
      <w:r>
        <w:rPr>
          <w:rFonts w:ascii="Courier New" w:hAnsi="Courier New"/>
          <w:sz w:val="17"/>
        </w:rPr>
        <w:t xml:space="preserve">A.1    Verbot der Durchfahrt und Sperrung der Schifffahrt– allgemeines Verbotszeichen –(§ 3.25 Nummer 1 Satz 1 Buchstabe b Doppelbuchstabe bb Dreifachbuchstabe aaa, § 6.08 Nummer 2 Satz 1 Buchstabe a, § 6.16 Nummer 4, § 6.22 Nummer 1, § 6.22a Nummer 2, § 6.25 Nummer 1, § 6.27 Nummer 1 und § 6.28a Nummer 4)    </w:t>
      </w:r>
    </w:p>
    <w:p>
      <w:r>
        <w:rPr>
          <w:rFonts w:ascii="Courier New" w:hAnsi="Courier New"/>
          <w:sz w:val="17"/>
        </w:rPr>
        <w:t xml:space="preserve">    entweder Tafel        [Abbildung]</w:t>
      </w:r>
    </w:p>
    <w:p>
      <w:r>
        <w:rPr>
          <w:rFonts w:ascii="Courier New" w:hAnsi="Courier New"/>
          <w:sz w:val="17"/>
        </w:rPr>
        <w:t xml:space="preserve">    oder rote Lichter    [Abbildung]</w:t>
      </w:r>
    </w:p>
    <w:p>
      <w:r>
        <w:rPr>
          <w:rFonts w:ascii="Courier New" w:hAnsi="Courier New"/>
          <w:sz w:val="17"/>
        </w:rPr>
        <w:t xml:space="preserve">    oder rote Flaggen    [Abbildung]</w:t>
      </w:r>
    </w:p>
    <w:p>
      <w:r>
        <w:rPr>
          <w:rFonts w:ascii="Courier New" w:hAnsi="Courier New"/>
          <w:sz w:val="17"/>
        </w:rPr>
        <w:t xml:space="preserve">    Werden zwei Lichter oder zwei Flaggen übereinander gezeigt, bedeutet dies ein langdauerndes Verbot.    </w:t>
      </w:r>
    </w:p>
    <w:p>
      <w:r>
        <w:rPr>
          <w:rFonts w:ascii="Courier New" w:hAnsi="Courier New"/>
          <w:sz w:val="17"/>
        </w:rPr>
        <w:t xml:space="preserve">A.1a    Gesperrte Wasserflächen; jedoch für ein Kleinfahrzeug ohne Antriebsmaschine befahrbar.(§ 6.22 Nummer 2)        [Abbildung]</w:t>
      </w:r>
    </w:p>
    <w:p>
      <w:r>
        <w:rPr>
          <w:rFonts w:ascii="Courier New" w:hAnsi="Courier New"/>
          <w:sz w:val="17"/>
        </w:rPr>
        <w:t xml:space="preserve">A.2    Überholverbot, allgemein(§ 6.11 Nummer 1)    [Abbildung]</w:t>
      </w:r>
    </w:p>
    <w:p>
      <w:r>
        <w:rPr>
          <w:rFonts w:ascii="Courier New" w:hAnsi="Courier New"/>
          <w:sz w:val="17"/>
        </w:rPr>
        <w:t xml:space="preserve">A.3    Überholverbot für Verbände untereinander und zwischen einem Verband und gekuppelten Fahrzeugen. Satz 1 gilt nicht, wenn einer der Verbände ein Schubverband ist, dessen Länge 110,00 m und dessen Breite 12,00 m nicht überschreiten. (§ 6.11 Nummer 2)    [Abbildung]</w:t>
      </w:r>
    </w:p>
    <w:p>
      <w:r>
        <w:rPr>
          <w:rFonts w:ascii="Courier New" w:hAnsi="Courier New"/>
          <w:sz w:val="17"/>
        </w:rPr>
        <w:t xml:space="preserve">A.4    Verbot des Begegnens und Überholens(§ 6.08 Nummer 1 Satz 1)    [Abbildung]</w:t>
      </w:r>
    </w:p>
    <w:p>
      <w:r>
        <w:rPr>
          <w:rFonts w:ascii="Courier New" w:hAnsi="Courier New"/>
          <w:sz w:val="17"/>
        </w:rPr>
        <w:t xml:space="preserve">A.4.1    Verbot des Begegnens und Überholens für Verbände untereinander (§ 6.08 Nummer 1 Satz 1)    [Abbildung]</w:t>
      </w:r>
    </w:p>
    <w:p>
      <w:r>
        <w:rPr>
          <w:rFonts w:ascii="Courier New" w:hAnsi="Courier New"/>
          <w:sz w:val="17"/>
        </w:rPr>
        <w:t xml:space="preserve">A.5    Stillliegeverbot auf der Seite der Wasserstraße, auf der das Tafelzeichen steht(§ 7.02 Nummer 1 Buchstabe c)    [Abbildung]</w:t>
      </w:r>
    </w:p>
    <w:p>
      <w:r>
        <w:rPr>
          <w:rFonts w:ascii="Courier New" w:hAnsi="Courier New"/>
          <w:sz w:val="17"/>
        </w:rPr>
        <w:t xml:space="preserve">A.5.1    Stillliegeverbot auf der Wasserfläche, deren Breite, gemessen vom Aufstellungsort, auf dem Tafelzeichen in Metern angegeben ist(§ 7.02 Nummer 1 Buchstabe k)    [Abbildung]</w:t>
      </w:r>
    </w:p>
    <w:p>
      <w:r>
        <w:rPr>
          <w:rFonts w:ascii="Courier New" w:hAnsi="Courier New"/>
          <w:sz w:val="17"/>
        </w:rPr>
        <w:t xml:space="preserve">A.6    Ankerverbot und Verbot des Schleifenlassens von Ankern, Trossen oder Ketten auf der Seite der Wasserstraße, auf der das Tafelzeichen steht(§ 6.18 Nummer 2 Satz 2 und § 7.03 Nummer 1 Buchstabe b)    [Abbildung]</w:t>
      </w:r>
    </w:p>
    <w:p>
      <w:r>
        <w:rPr>
          <w:rFonts w:ascii="Courier New" w:hAnsi="Courier New"/>
          <w:sz w:val="17"/>
        </w:rPr>
        <w:t xml:space="preserve">A.7    Festmacheverbot am Ufer auf der Seite der Wasserstraße, auf der das Tafelzeichen steht(§ 7.04 Nummer 1 Buchstabe b)    [Abbildung]</w:t>
      </w:r>
    </w:p>
    <w:p>
      <w:r>
        <w:rPr>
          <w:rFonts w:ascii="Courier New" w:hAnsi="Courier New"/>
          <w:sz w:val="17"/>
        </w:rPr>
        <w:t xml:space="preserve">A.8    Wendeverbot(§ 6.13 Nummer 4 Satz 1)    [Abbildung]</w:t>
      </w:r>
    </w:p>
    <w:p>
      <w:r>
        <w:rPr>
          <w:rFonts w:ascii="Courier New" w:hAnsi="Courier New"/>
          <w:sz w:val="17"/>
        </w:rPr>
        <w:t xml:space="preserve">A.9    Vermeidung von Wellenschlag oder Sogwirkungen(§ 6.20 Nummer 1 Satz 2 Buchstabe e)    [Abbildung]</w:t>
      </w:r>
    </w:p>
    <w:p>
      <w:r>
        <w:rPr>
          <w:rFonts w:ascii="Courier New" w:hAnsi="Courier New"/>
          <w:sz w:val="17"/>
        </w:rPr>
        <w:t xml:space="preserve">A.10    Verbot, außerhalb der angezeigten Begrenzung zu fahren(§ 6.24 Nummer 2 Buchstabe a)    [Abbildung]</w:t>
      </w:r>
    </w:p>
    <w:p>
      <w:r>
        <w:rPr>
          <w:rFonts w:ascii="Courier New" w:hAnsi="Courier New"/>
          <w:sz w:val="17"/>
        </w:rPr>
        <w:t xml:space="preserve">A.11    Verbot der Einfahrt, die Vorbereitungen zur Fortsetzung der Fahrt sind jedoch zu treffen(§ 6.28a Nummer 2 Satz 2 Buchstabe c)    [Abbildung]</w:t>
      </w:r>
    </w:p>
    <w:p>
      <w:r>
        <w:rPr>
          <w:rFonts w:ascii="Courier New" w:hAnsi="Courier New"/>
          <w:sz w:val="17"/>
        </w:rPr>
        <w:t xml:space="preserve">A.12    Fahrverbot für ein Fahrzeug mit Maschinenantrieb    [Abbildung]</w:t>
      </w:r>
    </w:p>
    <w:p>
      <w:r>
        <w:rPr>
          <w:rFonts w:ascii="Courier New" w:hAnsi="Courier New"/>
          <w:sz w:val="17"/>
        </w:rPr>
        <w:t xml:space="preserve">A.13    Fahrverbot für ein Sportboot    [Abbildung]</w:t>
      </w:r>
    </w:p>
    <w:p>
      <w:r>
        <w:rPr>
          <w:rFonts w:ascii="Courier New" w:hAnsi="Courier New"/>
          <w:sz w:val="17"/>
        </w:rPr>
        <w:t xml:space="preserve">A.14    Verbot des Wasserskilaufens    [Abbildung]</w:t>
      </w:r>
    </w:p>
    <w:p>
      <w:r>
        <w:rPr>
          <w:rFonts w:ascii="Courier New" w:hAnsi="Courier New"/>
          <w:sz w:val="17"/>
        </w:rPr>
        <w:t xml:space="preserve">A.15    Fahrverbot für ein Segelfahrzeug    [Abbildung]</w:t>
      </w:r>
    </w:p>
    <w:p>
      <w:r>
        <w:rPr>
          <w:rFonts w:ascii="Courier New" w:hAnsi="Courier New"/>
          <w:sz w:val="17"/>
        </w:rPr>
        <w:t xml:space="preserve">A.16    Fahrverbot für ein Fahrzeug, das weder mit Maschinenantrieb noch unter Segel fährt    [Abbildung]</w:t>
      </w:r>
    </w:p>
    <w:p>
      <w:r>
        <w:rPr>
          <w:rFonts w:ascii="Courier New" w:hAnsi="Courier New"/>
          <w:sz w:val="17"/>
        </w:rPr>
        <w:t xml:space="preserve">A.17    Verbot des Segelsurfens    [Abbildung]</w:t>
      </w:r>
    </w:p>
    <w:p>
      <w:r>
        <w:rPr>
          <w:rFonts w:ascii="Courier New" w:hAnsi="Courier New"/>
          <w:sz w:val="17"/>
        </w:rPr>
        <w:t xml:space="preserve">A.18    Fahrverbot für ein Wassermotorrad (Waterscooter, Jetski usw.)    [Abbildung]</w:t>
      </w:r>
    </w:p>
    <w:p>
      <w:r>
        <w:rPr>
          <w:rFonts w:ascii="Courier New" w:hAnsi="Courier New"/>
          <w:sz w:val="17"/>
        </w:rPr>
        <w:t xml:space="preserve">A.19    (ohne Inhalt)    </w:t>
      </w:r>
    </w:p>
    <w:p>
      <w:r>
        <w:rPr>
          <w:rFonts w:ascii="Courier New" w:hAnsi="Courier New"/>
          <w:sz w:val="17"/>
        </w:rPr>
        <w:t xml:space="preserve">A.20    Bade- und Schwimmverbot(§ 8.10 Nummer 1 Buchstabe d)    [Abbildung]</w:t>
      </w:r>
    </w:p>
    <w:p>
      <w:r>
        <w:rPr>
          <w:rFonts w:ascii="Courier New" w:hAnsi="Courier New"/>
          <w:sz w:val="17"/>
        </w:rPr>
        <w:t xml:space="preserve">B.    Gebotszeichen    </w:t>
      </w:r>
    </w:p>
    <w:p>
      <w:r>
        <w:rPr>
          <w:rFonts w:ascii="Courier New" w:hAnsi="Courier New"/>
          <w:sz w:val="17"/>
        </w:rPr>
        <w:t xml:space="preserve">B.1    Gebot, die durch den Pfeil angezeigte Richtung einzuschlagen(§ 6.12 Nummer 1)    [Abbildung]</w:t>
      </w:r>
    </w:p>
    <w:p>
      <w:r>
        <w:rPr>
          <w:rFonts w:ascii="Courier New" w:hAnsi="Courier New"/>
          <w:sz w:val="17"/>
        </w:rPr>
        <w:t xml:space="preserve">B.2    a)    Gebot, auf die Fahrwasserseite hinüberzufahren, die auf der Backbordseite des Fahrzeugs liegt(§ 6.12 Nummer 1)    [Abbildung]</w:t>
      </w:r>
    </w:p>
    <w:p>
      <w:r>
        <w:rPr>
          <w:rFonts w:ascii="Courier New" w:hAnsi="Courier New"/>
          <w:sz w:val="17"/>
        </w:rPr>
        <w:t xml:space="preserve">    b)    Gebot, auf die Fahrwasserseite hinüberzufahren, die auf der Steuerbordseite des Fahrzeugs liegt(§ 6.12 Nummer 1)    [Abbildung]</w:t>
      </w:r>
    </w:p>
    <w:p>
      <w:r>
        <w:rPr>
          <w:rFonts w:ascii="Courier New" w:hAnsi="Courier New"/>
          <w:sz w:val="17"/>
        </w:rPr>
        <w:t xml:space="preserve">B.3    a)    Gebot, die Fahrwasserseite zu halten, die auf der Backbordseite des Fahrzeugs liegt(§ 6.12 Nummer 1)    [Abbildung]</w:t>
      </w:r>
    </w:p>
    <w:p>
      <w:r>
        <w:rPr>
          <w:rFonts w:ascii="Courier New" w:hAnsi="Courier New"/>
          <w:sz w:val="17"/>
        </w:rPr>
        <w:t xml:space="preserve">    b)    Gebot, die Fahrwasserseite zu halten, die auf der Steuerbordseite des Fahrzeugs liegt(§ 6.12 Nummer 1)    [Abbildung]</w:t>
      </w:r>
    </w:p>
    <w:p>
      <w:r>
        <w:rPr>
          <w:rFonts w:ascii="Courier New" w:hAnsi="Courier New"/>
          <w:sz w:val="17"/>
        </w:rPr>
        <w:t xml:space="preserve">B.4    a)    Gebot, das Fahrwasser nach Backbord zu überqueren(§ 6.12 Nummer 1)    [Abbildung]</w:t>
      </w:r>
    </w:p>
    <w:p>
      <w:r>
        <w:rPr>
          <w:rFonts w:ascii="Courier New" w:hAnsi="Courier New"/>
          <w:sz w:val="17"/>
        </w:rPr>
        <w:t xml:space="preserve">    b)    Gebot, das Fahrwasser nach Steuerbord zu überqueren(§ 6.12 Nummer 1)    [Abbildung]</w:t>
      </w:r>
    </w:p>
    <w:p>
      <w:r>
        <w:rPr>
          <w:rFonts w:ascii="Courier New" w:hAnsi="Courier New"/>
          <w:sz w:val="17"/>
        </w:rPr>
        <w:t xml:space="preserve">B.5    Gebot, unter bestimmten Bedingungen anzuhalten(§ 6.26 Nummer 2 Satz 2, § 6.28 Nummer 2 Satz 2 und § 6.29 Nummer 2 Satz 1)    [Abbildung]</w:t>
      </w:r>
    </w:p>
    <w:p>
      <w:r>
        <w:rPr>
          <w:rFonts w:ascii="Courier New" w:hAnsi="Courier New"/>
          <w:sz w:val="17"/>
        </w:rPr>
        <w:t xml:space="preserve">B.6    Gebot, die angegebene Geschwindigkeit gegenüber dem Ufer (in km/h) nicht zu überschreiten    [Abbildung]</w:t>
      </w:r>
    </w:p>
    <w:p>
      <w:r>
        <w:rPr>
          <w:rFonts w:ascii="Courier New" w:hAnsi="Courier New"/>
          <w:sz w:val="17"/>
        </w:rPr>
        <w:t xml:space="preserve">B.7    Gebot, Schallzeichen zu geben    [Abbildung]</w:t>
      </w:r>
    </w:p>
    <w:p>
      <w:r>
        <w:rPr>
          <w:rFonts w:ascii="Courier New" w:hAnsi="Courier New"/>
          <w:sz w:val="17"/>
        </w:rPr>
        <w:t xml:space="preserve">B.8    Gebot, besondere Vorsicht walten zu lassen(§ 6.08 Nummer 2 Satz 2)    [Abbildung]</w:t>
      </w:r>
    </w:p>
    <w:p>
      <w:r>
        <w:rPr>
          <w:rFonts w:ascii="Courier New" w:hAnsi="Courier New"/>
          <w:sz w:val="17"/>
        </w:rPr>
        <w:t xml:space="preserve">B.9    a)    Gebot, nur dann in die Hauptwasserstraße einzufahren oder sie zu überqueren, wenn dadurch ein Fahrzeug auf der Hauptwasserstraße nicht gezwungen wird, seinen Kurs oder seine Geschwindigkeit zu ändern(§ 6.16 Nummer 3)    [Abbildung]</w:t>
      </w:r>
    </w:p>
    <w:p>
      <w:r>
        <w:rPr>
          <w:rFonts w:ascii="Courier New" w:hAnsi="Courier New"/>
          <w:sz w:val="17"/>
        </w:rPr>
        <w:t xml:space="preserve">    b)    wie vor    [Abbildung]</w:t>
      </w:r>
    </w:p>
    <w:p>
      <w:r>
        <w:rPr>
          <w:rFonts w:ascii="Courier New" w:hAnsi="Courier New"/>
          <w:sz w:val="17"/>
        </w:rPr>
        <w:t xml:space="preserve">B.10    Gebot, bei diesem von Land gegebenen „Bleib-Weg-Signal“ die unter § 8.09 Nummer 3 bis 5, jeweils in Verbindung mit Nummer 6, genannten Maßnahmen zu ergreifen; das Schallzeichen besteht aus einer mindestens 15 Minuten langen ununterbrochenen Wiederholung abwechselnd eines kurzen und eines langen Tons, das Lichtzeichen entspricht dem nach § 4.01 Nummer 2.    [Abbildung]</w:t>
      </w:r>
    </w:p>
    <w:p>
      <w:r>
        <w:rPr>
          <w:rFonts w:ascii="Courier New" w:hAnsi="Courier New"/>
          <w:sz w:val="17"/>
        </w:rPr>
        <w:t xml:space="preserve">B.11    a)    Gebot, Sprechfunk zu benutzen(§ 4.05 Nummer 6)    [Abbildung]    [Abbildung]</w:t>
      </w:r>
    </w:p>
    <w:p>
      <w:r>
        <w:rPr>
          <w:rFonts w:ascii="Courier New" w:hAnsi="Courier New"/>
          <w:sz w:val="17"/>
        </w:rPr>
        <w:t xml:space="preserve">    b)    Gebot, Sprechfunk auf dem angegebenen Kanal zu benutzen(§ 4.05 Nummer 6)Beispiel: Kanal 11    [Abbildung]    [Abbildung]</w:t>
      </w:r>
    </w:p>
    <w:p>
      <w:r>
        <w:rPr>
          <w:rFonts w:ascii="Courier New" w:hAnsi="Courier New"/>
          <w:sz w:val="17"/>
        </w:rPr>
        <w:t xml:space="preserve">B.12    Gebot zur Nutzung von Landstromanschlüssen(§ 7.06 Nummer 4)    [Abbildung]</w:t>
      </w:r>
    </w:p>
    <w:p>
      <w:r>
        <w:rPr>
          <w:rFonts w:ascii="Courier New" w:hAnsi="Courier New"/>
          <w:sz w:val="17"/>
        </w:rPr>
        <w:t xml:space="preserve">C.    Zeichen für Einschränkungen    </w:t>
      </w:r>
    </w:p>
    <w:p>
      <w:r>
        <w:rPr>
          <w:rFonts w:ascii="Courier New" w:hAnsi="Courier New"/>
          <w:sz w:val="17"/>
        </w:rPr>
        <w:t xml:space="preserve">C.1    Die Fahrwassertiefe ist begrenzt.    [Abbildung]</w:t>
      </w:r>
    </w:p>
    <w:p>
      <w:r>
        <w:rPr>
          <w:rFonts w:ascii="Courier New" w:hAnsi="Courier New"/>
          <w:sz w:val="17"/>
        </w:rPr>
        <w:t xml:space="preserve">C.2    Die lichte Höhe über dem Wasserspiegel ist begrenzt.    [Abbildung]</w:t>
      </w:r>
    </w:p>
    <w:p>
      <w:r>
        <w:rPr>
          <w:rFonts w:ascii="Courier New" w:hAnsi="Courier New"/>
          <w:sz w:val="17"/>
        </w:rPr>
        <w:t xml:space="preserve">C.3    Die Breite der Durchfahrtsöffnung oder des Fahrwassers istbegrenzt.    [Abbildung]</w:t>
      </w:r>
    </w:p>
    <w:p>
      <w:r>
        <w:rPr>
          <w:rFonts w:ascii="Courier New" w:hAnsi="Courier New"/>
          <w:sz w:val="17"/>
        </w:rPr>
        <w:t xml:space="preserve">C.4    Es bestehen Schifffahrtsbeschränkungen; sie sind auf einem zusätzlichen Schild unter dem Schifffahrtszeichen angegeben.    [Abbildung]</w:t>
      </w:r>
    </w:p>
    <w:p>
      <w:r>
        <w:rPr>
          <w:rFonts w:ascii="Courier New" w:hAnsi="Courier New"/>
          <w:sz w:val="17"/>
        </w:rPr>
        <w:t xml:space="preserve">C.5    Das Fahrwasser ist am rechten (linken) Ufer eingeengt; die Zahl auf dem Zeichen gibt den Abstand in Metern an, in dem sich ein Fahrzeug vom Tafelzeichen entfernt halten muss.    [Abbildung]</w:t>
      </w:r>
    </w:p>
    <w:p>
      <w:r>
        <w:rPr>
          <w:rFonts w:ascii="Courier New" w:hAnsi="Courier New"/>
          <w:sz w:val="17"/>
        </w:rPr>
        <w:t xml:space="preserve">        [Abbildung]</w:t>
      </w:r>
    </w:p>
    <w:p>
      <w:r>
        <w:rPr>
          <w:rFonts w:ascii="Courier New" w:hAnsi="Courier New"/>
          <w:sz w:val="17"/>
        </w:rPr>
        <w:t xml:space="preserve">D.    Empfehlende Zeichen    </w:t>
      </w:r>
    </w:p>
    <w:p>
      <w:r>
        <w:rPr>
          <w:rFonts w:ascii="Courier New" w:hAnsi="Courier New"/>
          <w:sz w:val="17"/>
        </w:rPr>
        <w:t xml:space="preserve">D.1    Empfohlene Durchfahrtsöffnung    </w:t>
      </w:r>
    </w:p>
    <w:p>
      <w:r>
        <w:rPr>
          <w:rFonts w:ascii="Courier New" w:hAnsi="Courier New"/>
          <w:sz w:val="17"/>
        </w:rPr>
        <w:t xml:space="preserve">    a)    für Verkehr in beiden Richtungen;(§ 6.25 Nummer 2 Satz 1 Buchstabe a und § 6.27 Nummer 2 Satz 2)    [Abbildung]</w:t>
      </w:r>
    </w:p>
    <w:p>
      <w:r>
        <w:rPr>
          <w:rFonts w:ascii="Courier New" w:hAnsi="Courier New"/>
          <w:sz w:val="17"/>
        </w:rPr>
        <w:t xml:space="preserve">    b)    für Verkehr nur in Richtung, in der die Zeichen sichtbar sind(in der anderen Richtung untersagt).(§ 6.25 Nummer 2 Satz 1 Buchstabe b und § 6.27 Nummer 2 Satz 2)    [Abbildung]</w:t>
      </w:r>
    </w:p>
    <w:p>
      <w:r>
        <w:rPr>
          <w:rFonts w:ascii="Courier New" w:hAnsi="Courier New"/>
          <w:sz w:val="17"/>
        </w:rPr>
        <w:t xml:space="preserve">        [Abbildung]</w:t>
      </w:r>
    </w:p>
    <w:p>
      <w:r>
        <w:rPr>
          <w:rFonts w:ascii="Courier New" w:hAnsi="Courier New"/>
          <w:sz w:val="17"/>
        </w:rPr>
        <w:t xml:space="preserve">D.2    Empfehlung, sich in dem durch die Tafeln begrenzten Raum zu halten(§ 6.24 Nummer 2 Buchstabe b)    [Abbildung]</w:t>
      </w:r>
    </w:p>
    <w:p>
      <w:r>
        <w:rPr>
          <w:rFonts w:ascii="Courier New" w:hAnsi="Courier New"/>
          <w:sz w:val="17"/>
        </w:rPr>
        <w:t xml:space="preserve">D.3    Empfehlung, in die Richtung des Pfeils zu fahren;    [Abbildung]</w:t>
      </w:r>
    </w:p>
    <w:p>
      <w:r>
        <w:rPr>
          <w:rFonts w:ascii="Courier New" w:hAnsi="Courier New"/>
          <w:sz w:val="17"/>
        </w:rPr>
        <w:t xml:space="preserve">    in der Richtung vom festen Signallicht zum Gleichtaktsignallicht zu fahren.        [Abbildung]</w:t>
      </w:r>
    </w:p>
    <w:p>
      <w:r>
        <w:rPr>
          <w:rFonts w:ascii="Courier New" w:hAnsi="Courier New"/>
          <w:sz w:val="17"/>
        </w:rPr>
        <w:t xml:space="preserve">E.    Hinweiszeichen    </w:t>
      </w:r>
    </w:p>
    <w:p>
      <w:r>
        <w:rPr>
          <w:rFonts w:ascii="Courier New" w:hAnsi="Courier New"/>
          <w:sz w:val="17"/>
        </w:rPr>
        <w:t xml:space="preserve">E.1    Erlaubnis zur Durchfahrt (allgemeines Zeichen)(§ 3.25 Nummer 1 Buchstabe a Doppelbuchstabe bb Dreifachbuchstabe aaa, § 6.08 Nummer 2 Satz 1 Buchstabe b, § 6.27 Nummer 2 Satz 1 und § 6.28a Nummer 4)    [Abbildung]</w:t>
      </w:r>
    </w:p>
    <w:p>
      <w:r>
        <w:rPr>
          <w:rFonts w:ascii="Courier New" w:hAnsi="Courier New"/>
          <w:sz w:val="17"/>
        </w:rPr>
        <w:t xml:space="preserve">E.2    Kreuzung einer Hochspannungsleitung    [Abbildung]</w:t>
      </w:r>
    </w:p>
    <w:p>
      <w:r>
        <w:rPr>
          <w:rFonts w:ascii="Courier New" w:hAnsi="Courier New"/>
          <w:sz w:val="17"/>
        </w:rPr>
        <w:t xml:space="preserve">E.3    Hinweis auf ein Wehr    [Abbildung]</w:t>
      </w:r>
    </w:p>
    <w:p>
      <w:r>
        <w:rPr>
          <w:rFonts w:ascii="Courier New" w:hAnsi="Courier New"/>
          <w:sz w:val="17"/>
        </w:rPr>
        <w:t xml:space="preserve">E.4a    Nicht frei fahrende Fähre    [Abbildung]</w:t>
      </w:r>
    </w:p>
    <w:p>
      <w:r>
        <w:rPr>
          <w:rFonts w:ascii="Courier New" w:hAnsi="Courier New"/>
          <w:sz w:val="17"/>
        </w:rPr>
        <w:t xml:space="preserve">E.4b    Frei fahrende Fähre    [Abbildung]</w:t>
      </w:r>
    </w:p>
    <w:p>
      <w:r>
        <w:rPr>
          <w:rFonts w:ascii="Courier New" w:hAnsi="Courier New"/>
          <w:sz w:val="17"/>
        </w:rPr>
        <w:t xml:space="preserve">E.5    Erlaubnis zum Stillliegen auf der Seite der Wasserstraße, auf der das Zeichen steht(§ 7.05 Nummer 1)    [Abbildung]</w:t>
      </w:r>
    </w:p>
    <w:p>
      <w:r>
        <w:rPr>
          <w:rFonts w:ascii="Courier New" w:hAnsi="Courier New"/>
          <w:sz w:val="17"/>
        </w:rPr>
        <w:t xml:space="preserve">E.5.1    Erlaubnis zum Stillliegen auf der Wasserfläche, deren Breite, gemessen vom Aufstellungsort, auf dem Tafelzeichen in Metern angegeben ist(§ 7.05 Nummer 2)    [Abbildung]</w:t>
      </w:r>
    </w:p>
    <w:p>
      <w:r>
        <w:rPr>
          <w:rFonts w:ascii="Courier New" w:hAnsi="Courier New"/>
          <w:sz w:val="17"/>
        </w:rPr>
        <w:t xml:space="preserve">E.5.2    Erlaubnis zum Stillliegen auf der Wasserfläche zwischen den zwei Entfernungen, die, gemessen vom Aufstellungsort, auf dem Tafelzeichen in Metern angegeben sind(§ 7.05 Nummer 3)    [Abbildung]</w:t>
      </w:r>
    </w:p>
    <w:p>
      <w:r>
        <w:rPr>
          <w:rFonts w:ascii="Courier New" w:hAnsi="Courier New"/>
          <w:sz w:val="17"/>
        </w:rPr>
        <w:t xml:space="preserve">E.5.3    Höchstzahl der Fahrzeuge, die auf der Seite der Wasserstraße, auf der das Tafelzeichen steht, nebeneinander stillliegen dürfen(§ 7.05 Nummer 4)    [Abbildung]</w:t>
      </w:r>
    </w:p>
    <w:p>
      <w:r>
        <w:rPr>
          <w:rFonts w:ascii="Courier New" w:hAnsi="Courier New"/>
          <w:sz w:val="17"/>
        </w:rPr>
        <w:t xml:space="preserve">E.5.4    Liegestelle für ein Fahrzeug der Schubschifffahrt, das nicht die Bezeichnung nach § 3.14 führen muss(§ 7.06 Nummer 1)    [Abbildung]</w:t>
      </w:r>
    </w:p>
    <w:p>
      <w:r>
        <w:rPr>
          <w:rFonts w:ascii="Courier New" w:hAnsi="Courier New"/>
          <w:sz w:val="17"/>
        </w:rPr>
        <w:t xml:space="preserve">E.5.5    Liegestelle für ein Fahrzeug der Schubschifffahrt, das die Bezeichnung nach § 3.14 Nummer 1 führen muss(§ 7.06 Nummer 1)    [Abbildung]</w:t>
      </w:r>
    </w:p>
    <w:p>
      <w:r>
        <w:rPr>
          <w:rFonts w:ascii="Courier New" w:hAnsi="Courier New"/>
          <w:sz w:val="17"/>
        </w:rPr>
        <w:t xml:space="preserve">E.5.6    Liegestelle für ein Fahrzeug der Schubschifffahrt, das die Bezeichnung nach § 3.14 Nummer 2 führen muss(§ 7.06 Nummer 1)    [Abbildung]</w:t>
      </w:r>
    </w:p>
    <w:p>
      <w:r>
        <w:rPr>
          <w:rFonts w:ascii="Courier New" w:hAnsi="Courier New"/>
          <w:sz w:val="17"/>
        </w:rPr>
        <w:t xml:space="preserve">E.5.7    Liegestelle für ein Fahrzeug der Schubschifffahrt, das die Bezeichnung nach § 3.14 Nummer 3 führen muss(§ 7.06 Nummer 1)    [Abbildung]</w:t>
      </w:r>
    </w:p>
    <w:p>
      <w:r>
        <w:rPr>
          <w:rFonts w:ascii="Courier New" w:hAnsi="Courier New"/>
          <w:sz w:val="17"/>
        </w:rPr>
        <w:t xml:space="preserve">E.5.8    Liegestelle für ein anderes Fahrzeug als ein Fahrzeug der Schubschifffahrt, das nicht die Bezeichnung nach § 3.14 führen muss(§ 7.06 Nummer 1)    [Abbildung]</w:t>
      </w:r>
    </w:p>
    <w:p>
      <w:r>
        <w:rPr>
          <w:rFonts w:ascii="Courier New" w:hAnsi="Courier New"/>
          <w:sz w:val="17"/>
        </w:rPr>
        <w:t xml:space="preserve">E.5.9    Die benutzte Hauptwasserstraße trifft auf eine von beiden Seiten einmündende Nebenwasserstraße(§ 6.16 Nummer 1 Satz 3 und 4)    a)[Abbildung]</w:t>
      </w:r>
    </w:p>
    <w:p>
      <w:r>
        <w:rPr>
          <w:rFonts w:ascii="Courier New" w:hAnsi="Courier New"/>
          <w:sz w:val="17"/>
        </w:rPr>
        <w:t xml:space="preserve">    Die benutzte Hauptwasserstraße trifft auf eine von Steuerbord einmündende Nebenwasserstraße(§ 6.16 Nummer 1 Satz 3 und 5)    b)[Abbildung]</w:t>
      </w:r>
    </w:p>
    <w:p>
      <w:r>
        <w:rPr>
          <w:rFonts w:ascii="Courier New" w:hAnsi="Courier New"/>
          <w:sz w:val="17"/>
        </w:rPr>
        <w:t xml:space="preserve">    Die benutzte Hauptwasserstraße trifft auf eine von Backbord einmündende Nebenwasserstraße(§ 6.16 Nummer 1 Satz 3 und 6)    c)[Abbildung]</w:t>
      </w:r>
    </w:p>
    <w:p>
      <w:r>
        <w:rPr>
          <w:rFonts w:ascii="Courier New" w:hAnsi="Courier New"/>
          <w:sz w:val="17"/>
        </w:rPr>
        <w:t xml:space="preserve">E.5.10    Liegestelle für ein anderes Fahrzeug als ein Fahrzeug der Schubschifffahrt, das die Bezeichnung nach § 3.14 Nummer 2 führen muss(§ 7.06 Nummer 1)    [Abbildung]</w:t>
      </w:r>
    </w:p>
    <w:p>
      <w:r>
        <w:rPr>
          <w:rFonts w:ascii="Courier New" w:hAnsi="Courier New"/>
          <w:sz w:val="17"/>
        </w:rPr>
        <w:t xml:space="preserve">E.5.11    Liegestelle für ein anderes Fahrzeug als ein Fahrzeug der Schubschifffahrt, das die Bezeichnung nach § 3.14 Nummer 3 führen muss(§ 7.06 Nummer 1)    [Abbildung]</w:t>
      </w:r>
    </w:p>
    <w:p>
      <w:r>
        <w:rPr>
          <w:rFonts w:ascii="Courier New" w:hAnsi="Courier New"/>
          <w:sz w:val="17"/>
        </w:rPr>
        <w:t xml:space="preserve">E.5.12    Liegestelle für ein Fahrzeug, das keine Bezeichnung nach § 3.14 führen muss(§ 7.06 Nummer 1)    [Abbildung]</w:t>
      </w:r>
    </w:p>
    <w:p>
      <w:r>
        <w:rPr>
          <w:rFonts w:ascii="Courier New" w:hAnsi="Courier New"/>
          <w:sz w:val="17"/>
        </w:rPr>
        <w:t xml:space="preserve">E.5.13    Liegestelle für ein Fahrzeug, das die Bezeichnung nach § 3.14 Nummer 1 führen muss(§ 7.06 Nummer 1)    [Abbildung]</w:t>
      </w:r>
    </w:p>
    <w:p>
      <w:r>
        <w:rPr>
          <w:rFonts w:ascii="Courier New" w:hAnsi="Courier New"/>
          <w:sz w:val="17"/>
        </w:rPr>
        <w:t xml:space="preserve">E.5.14    Liegestelle für ein Fahrzeug, das die Bezeichnung nach § 3.14 Nummer 2 führen muss(§ 7.06 Nummer 1)    [Abbildung]</w:t>
      </w:r>
    </w:p>
    <w:p>
      <w:r>
        <w:rPr>
          <w:rFonts w:ascii="Courier New" w:hAnsi="Courier New"/>
          <w:sz w:val="17"/>
        </w:rPr>
        <w:t xml:space="preserve">E.5.15    Liegestelle für ein Fahrzeug, das die Bezeichnung nach § 3.14 Nummer 3 führen muss(§ 7.06 Nummer 1)    [Abbildung]</w:t>
      </w:r>
    </w:p>
    <w:p>
      <w:r>
        <w:rPr>
          <w:rFonts w:ascii="Courier New" w:hAnsi="Courier New"/>
          <w:sz w:val="17"/>
        </w:rPr>
        <w:t xml:space="preserve">E.6    Erlaubnis zum Ankern auf der Seite der Wasserstraße, auf der das Tafelzeichen steht(§ 7.03 Nummer 2)    [Abbildung]</w:t>
      </w:r>
    </w:p>
    <w:p>
      <w:r>
        <w:rPr>
          <w:rFonts w:ascii="Courier New" w:hAnsi="Courier New"/>
          <w:sz w:val="17"/>
        </w:rPr>
        <w:t xml:space="preserve">E.7    Erlaubnis zum Festmachen am Ufer auf der Seite der Wasserstraße, auf der das Tafelzeichen steht(§ 7.04 Nummer 2)    [Abbildung]</w:t>
      </w:r>
    </w:p>
    <w:p>
      <w:r>
        <w:rPr>
          <w:rFonts w:ascii="Courier New" w:hAnsi="Courier New"/>
          <w:sz w:val="17"/>
        </w:rPr>
        <w:t xml:space="preserve">E.7.1    Erlaubnis zum Festmachen am Ufer für das sofortige Ein- oder Ausladen eines Kraftwagens(§ 7.04 Nummer 2)    [Abbildung]</w:t>
      </w:r>
    </w:p>
    <w:p>
      <w:r>
        <w:rPr>
          <w:rFonts w:ascii="Courier New" w:hAnsi="Courier New"/>
          <w:sz w:val="17"/>
        </w:rPr>
        <w:t xml:space="preserve">E.8    Hinweis auf eine Wendestelle(§ 6.13 Nummer 4 Satz 2 und § 7.02 Nummer 1 Buchstabe i)    [Abbildung]</w:t>
      </w:r>
    </w:p>
    <w:p>
      <w:r>
        <w:rPr>
          <w:rFonts w:ascii="Courier New" w:hAnsi="Courier New"/>
          <w:sz w:val="17"/>
        </w:rPr>
        <w:t xml:space="preserve">E.8miteinerzusätz-lichenrecht-eckigenweißenTafel    Hinweis auf eine Wendestelle für Fahrzeuge bis zu der auf der zusätzlichen Tafel angegebenen Länge(§ 6.13 Nummer 4 Satz 3)    [Abbildung]</w:t>
      </w:r>
    </w:p>
    <w:p>
      <w:r>
        <w:rPr>
          <w:rFonts w:ascii="Courier New" w:hAnsi="Courier New"/>
          <w:sz w:val="17"/>
        </w:rPr>
        <w:t xml:space="preserve">E.9    Die benutzte Hauptwasserstraße trifft auf eine von beiden Seiten einmündende Nebenwasserstraße(§ 6.16 Nummer 1 Satz 3 und 4)    [Abbildung]</w:t>
      </w:r>
    </w:p>
    <w:p>
      <w:r>
        <w:rPr>
          <w:rFonts w:ascii="Courier New" w:hAnsi="Courier New"/>
          <w:sz w:val="17"/>
        </w:rPr>
        <w:t xml:space="preserve">    Die benutzte Hauptwasserstraße trifft auf eine von Steuerbord einmündende Nebenwasserstraße(§ 6.16 Nummer 1 Satz 3 und 5)    [Abbildung]</w:t>
      </w:r>
    </w:p>
    <w:p>
      <w:r>
        <w:rPr>
          <w:rFonts w:ascii="Courier New" w:hAnsi="Courier New"/>
          <w:sz w:val="17"/>
        </w:rPr>
        <w:t xml:space="preserve">    Die benutzte Hauptwasserstraße trifft auf eine von Backbord einmündende Nebenwasserstraße(§ 6.16 Nummer 1 Satz 3 und 6)    [Abbildung]</w:t>
      </w:r>
    </w:p>
    <w:p>
      <w:r>
        <w:rPr>
          <w:rFonts w:ascii="Courier New" w:hAnsi="Courier New"/>
          <w:sz w:val="17"/>
        </w:rPr>
        <w:t xml:space="preserve">E.10    Die benutzte Nebenwasserstraße trifft auf eine von beiden Seiten einmündende Hauptwasserstraße(§ 6.16 Nummer 1 Satz 3 und 7)    [Abbildung]</w:t>
      </w:r>
    </w:p>
    <w:p>
      <w:r>
        <w:rPr>
          <w:rFonts w:ascii="Courier New" w:hAnsi="Courier New"/>
          <w:sz w:val="17"/>
        </w:rPr>
        <w:t xml:space="preserve">    Die benutzte Nebenwasserstraße mündet in eine Hauptwasserstraße ein(§ 6.16 Nummer 1 Satz 3 und 8)    [Abbildung]</w:t>
      </w:r>
    </w:p>
    <w:p>
      <w:r>
        <w:rPr>
          <w:rFonts w:ascii="Courier New" w:hAnsi="Courier New"/>
          <w:sz w:val="17"/>
        </w:rPr>
        <w:t xml:space="preserve">E.11    Ende eines Verbots oder eines Gebots, das nur in einer Verkehrsrichtung gilt, oder Ende einer Einschränkung.    [Abbildung]</w:t>
      </w:r>
    </w:p>
    <w:p>
      <w:r>
        <w:rPr>
          <w:rFonts w:ascii="Courier New" w:hAnsi="Courier New"/>
          <w:sz w:val="17"/>
        </w:rPr>
        <w:t xml:space="preserve">E.12    ohne Inhalt    </w:t>
      </w:r>
    </w:p>
    <w:p>
      <w:r>
        <w:rPr>
          <w:rFonts w:ascii="Courier New" w:hAnsi="Courier New"/>
          <w:sz w:val="17"/>
        </w:rPr>
        <w:t xml:space="preserve">E.12a    Hinweis auf ein ausfahrendes Fahrzeug(§ 6.16 Nummer 5 Satz 1)        [Abbildung]</w:t>
      </w:r>
    </w:p>
    <w:p>
      <w:r>
        <w:rPr>
          <w:rFonts w:ascii="Courier New" w:hAnsi="Courier New"/>
          <w:sz w:val="17"/>
        </w:rPr>
        <w:t xml:space="preserve">E.13    Trinkwasserzapfstelle    [Abbildung]</w:t>
      </w:r>
    </w:p>
    <w:p>
      <w:r>
        <w:rPr>
          <w:rFonts w:ascii="Courier New" w:hAnsi="Courier New"/>
          <w:sz w:val="17"/>
        </w:rPr>
        <w:t xml:space="preserve">E.14    Fernsprechstelle    [Abbildung]</w:t>
      </w:r>
    </w:p>
    <w:p>
      <w:r>
        <w:rPr>
          <w:rFonts w:ascii="Courier New" w:hAnsi="Courier New"/>
          <w:sz w:val="17"/>
        </w:rPr>
        <w:t xml:space="preserve">E.15    Fahrerlaubnis für ein Fahrzeug mit Maschinenantrieb    [Abbildung]</w:t>
      </w:r>
    </w:p>
    <w:p>
      <w:r>
        <w:rPr>
          <w:rFonts w:ascii="Courier New" w:hAnsi="Courier New"/>
          <w:sz w:val="17"/>
        </w:rPr>
        <w:t xml:space="preserve">E.16    Fahrerlaubnis für ein Sportboot    [Abbildung]</w:t>
      </w:r>
    </w:p>
    <w:p>
      <w:r>
        <w:rPr>
          <w:rFonts w:ascii="Courier New" w:hAnsi="Courier New"/>
          <w:sz w:val="17"/>
        </w:rPr>
        <w:t xml:space="preserve">E.17    Wasserskistrecke    [Abbildung]</w:t>
      </w:r>
    </w:p>
    <w:p>
      <w:r>
        <w:rPr>
          <w:rFonts w:ascii="Courier New" w:hAnsi="Courier New"/>
          <w:sz w:val="17"/>
        </w:rPr>
        <w:t xml:space="preserve">E.18    Fahrerlaubnis für ein Segelfahrzeug    [Abbildung]</w:t>
      </w:r>
    </w:p>
    <w:p>
      <w:r>
        <w:rPr>
          <w:rFonts w:ascii="Courier New" w:hAnsi="Courier New"/>
          <w:sz w:val="17"/>
        </w:rPr>
        <w:t xml:space="preserve">E.19    Fahrerlaubnis für ein Fahrzeug, das weder mit Maschinenantrieb noch unter Segel fährt    [Abbildung]</w:t>
      </w:r>
    </w:p>
    <w:p>
      <w:r>
        <w:rPr>
          <w:rFonts w:ascii="Courier New" w:hAnsi="Courier New"/>
          <w:sz w:val="17"/>
        </w:rPr>
        <w:t xml:space="preserve">E.20    Erlaubnis für Segelsurfen    [Abbildung]</w:t>
      </w:r>
    </w:p>
    <w:p>
      <w:r>
        <w:rPr>
          <w:rFonts w:ascii="Courier New" w:hAnsi="Courier New"/>
          <w:sz w:val="17"/>
        </w:rPr>
        <w:t xml:space="preserve">E.21    Nautischer InformationsfunkBeispiel: Kanal 18    [Abbildung]</w:t>
      </w:r>
    </w:p>
    <w:p>
      <w:r>
        <w:rPr>
          <w:rFonts w:ascii="Courier New" w:hAnsi="Courier New"/>
          <w:sz w:val="17"/>
        </w:rPr>
        <w:t xml:space="preserve">        [Abbildung]</w:t>
      </w:r>
    </w:p>
    <w:p>
      <w:r>
        <w:rPr>
          <w:rFonts w:ascii="Courier New" w:hAnsi="Courier New"/>
          <w:sz w:val="17"/>
        </w:rPr>
        <w:t xml:space="preserve">E.22    Fahrerlaubnis für ein Wassermotorrad(Waterscooter, Jetski usw.)    [Abbildung]</w:t>
      </w:r>
    </w:p>
    <w:p>
      <w:r>
        <w:rPr>
          <w:rFonts w:ascii="Courier New" w:hAnsi="Courier New"/>
          <w:sz w:val="17"/>
        </w:rPr>
        <w:t xml:space="preserve">E.23    Hochwassermarken    [Abbildung]</w:t>
      </w:r>
    </w:p>
    <w:p>
      <w:r>
        <w:rPr>
          <w:rFonts w:ascii="Courier New" w:hAnsi="Courier New"/>
          <w:sz w:val="17"/>
        </w:rPr>
        <w:t xml:space="preserve">        [Abbildung]</w:t>
      </w:r>
    </w:p>
    <w:p>
      <w:r>
        <w:rPr>
          <w:rFonts w:ascii="Courier New" w:hAnsi="Courier New"/>
          <w:sz w:val="17"/>
        </w:rPr>
        <w:t xml:space="preserve">    Die Marken sind in heller Farbe auf dunklem Untergrund oder in dunkler Farbe auf hellem Untergrund angebracht.</w:t>
      </w:r>
    </w:p>
    <w:p>
      <w:r>
        <w:rPr>
          <w:rFonts w:ascii="Courier New" w:hAnsi="Courier New"/>
          <w:sz w:val="17"/>
        </w:rPr>
        <w:t xml:space="preserve">E.24    Erlaubnis für Kitesurfen    [Abbildung]</w:t>
      </w:r>
    </w:p>
    <w:p>
      <w:r>
        <w:rPr>
          <w:rFonts w:ascii="Courier New" w:hAnsi="Courier New"/>
          <w:sz w:val="17"/>
        </w:rPr>
        <w:t xml:space="preserve">E.25    Landstromanschluss vorhanden    [Abbildung]</w:t>
      </w:r>
    </w:p>
    <w:p>
      <w:r>
        <w:rPr>
          <w:rFonts w:ascii="Courier New" w:hAnsi="Courier New"/>
          <w:sz w:val="17"/>
        </w:rPr>
        <w:t xml:space="preserve">E.26    Hinweis auf ein bestehendes Bade- und/oder Schwimmverbot    [Abbildung]</w:t>
      </w:r>
    </w:p>
    <w:p>
      <w:r>
        <w:rPr>
          <w:rFonts w:ascii="Courier New" w:hAnsi="Courier New"/>
          <w:sz w:val="17"/>
        </w:rPr>
        <w:t xml:space="preserve">Abschnitt IIZusätzliche Schilder, Pfeile oder Aufschriften</w:t>
      </w:r>
    </w:p>
    <w:p>
      <w:r>
        <w:rPr>
          <w:rFonts w:ascii="Courier New" w:hAnsi="Courier New"/>
          <w:sz w:val="17"/>
        </w:rPr>
        <w:t xml:space="preserve">Die Hauptzeichen in Abschnitt I können durch ein zusätzliches Schild, einen zusätzlichen Pfeil oder eine zusätzliche Aufschrift ergänzt werden.</w:t>
      </w:r>
    </w:p>
    <w:p>
      <w:r>
        <w:rPr>
          <w:rFonts w:ascii="Courier New" w:hAnsi="Courier New"/>
          <w:sz w:val="17"/>
        </w:rPr>
        <w:t xml:space="preserve">1.    Ein Schild, das die Entfernung angibt, in der die durch das Hauptzeichen angezeigte Bestimmung oder Besonderheit zu beachten ist.</w:t>
      </w:r>
    </w:p>
    <w:p>
      <w:r>
        <w:rPr>
          <w:rFonts w:ascii="Courier New" w:hAnsi="Courier New"/>
          <w:sz w:val="17"/>
        </w:rPr>
        <w:t xml:space="preserve">    Das Schild wird über dem Hauptzeichen angebracht.</w:t>
      </w:r>
    </w:p>
    <w:p>
      <w:r>
        <w:rPr>
          <w:rFonts w:ascii="Courier New" w:hAnsi="Courier New"/>
          <w:sz w:val="17"/>
        </w:rPr>
        <w:t xml:space="preserve">    Beispiele:    [Abbildung]    [Abbildung]</w:t>
      </w:r>
    </w:p>
    <w:p>
      <w:r>
        <w:rPr>
          <w:rFonts w:ascii="Courier New" w:hAnsi="Courier New"/>
          <w:sz w:val="17"/>
        </w:rPr>
        <w:t xml:space="preserve">2.    Ein Pfeil, der angibt, in welcher Richtung der Strecke das Hauptzeichen gilt.</w:t>
      </w:r>
    </w:p>
    <w:p>
      <w:r>
        <w:rPr>
          <w:rFonts w:ascii="Courier New" w:hAnsi="Courier New"/>
          <w:sz w:val="17"/>
        </w:rPr>
        <w:t xml:space="preserve">    Beispiele:    </w:t>
      </w:r>
    </w:p>
    <w:p>
      <w:r>
        <w:rPr>
          <w:rFonts w:ascii="Courier New" w:hAnsi="Courier New"/>
          <w:sz w:val="17"/>
        </w:rPr>
        <w:t xml:space="preserve">    a)        [Abbildung]</w:t>
      </w:r>
    </w:p>
    <w:p>
      <w:r>
        <w:rPr>
          <w:rFonts w:ascii="Courier New" w:hAnsi="Courier New"/>
          <w:sz w:val="17"/>
        </w:rPr>
        <w:t xml:space="preserve">    b)        [Abbildung]</w:t>
      </w:r>
    </w:p>
    <w:p>
      <w:r>
        <w:rPr>
          <w:rFonts w:ascii="Courier New" w:hAnsi="Courier New"/>
          <w:sz w:val="17"/>
        </w:rPr>
        <w:t xml:space="preserve">    c)    Verbot der Einfahrt in einen Hafen oder in eine Nebenwasserstraße, die in der angezeigten Richtung liegen: rotes Licht A.1 und leuchtender Pfeil(§ 6.16 Nummer 4)        [Abbildung]</w:t>
      </w:r>
    </w:p>
    <w:p>
      <w:r>
        <w:rPr>
          <w:rFonts w:ascii="Courier New" w:hAnsi="Courier New"/>
          <w:sz w:val="17"/>
        </w:rPr>
        <w:t xml:space="preserve">3.    Ein Schild, das ergänzende Erklärungen oder Hinweise gibt. Das Schild wird unter dem Hauptzeichen angebracht.</w:t>
      </w:r>
    </w:p>
    <w:p>
      <w:r>
        <w:rPr>
          <w:rFonts w:ascii="Courier New" w:hAnsi="Courier New"/>
          <w:sz w:val="17"/>
        </w:rPr>
        <w:t xml:space="preserve">    Beispiele:    [Abbildung]    [Abbildung]</w:t>
      </w:r>
    </w:p>
    <w:p>
      <w:r>
        <w:rPr>
          <w:rFonts w:ascii="Courier New" w:hAnsi="Courier New"/>
          <w:sz w:val="17"/>
        </w:rPr>
        <w:t xml:space="preserve">        [Abbildung]    [Abbildung]</w:t>
      </w:r>
    </w:p>
    <w:p>
      <w:r>
        <w:rPr>
          <w:color w:val="555555"/>
          <w:sz w:val="17"/>
        </w:rPr>
        <w:t xml:space="preserve">Zitiervorschlag: Anlage 7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https://recht.nulegal.eu/gesetze/BinSchStrO%202012/anlage-7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