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9.07 BinSchStrO 2012 — Sicherheit an Bord von Fahrzeugen, die für die Beförderung und Übernachtung von mehr als zwölf Fahrgästen zugelassen sind</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Für ein Fahrzeug, das für die Beförderung und Übernachtung von mehr als zwölf Fahrgästen zugelassen ist, gelten die folgenden zusätzlichen Anforderungen:</w:t>
      </w:r>
    </w:p>
    <w:p>
      <w:pPr>
        <w:ind w:left="420"/>
      </w:pPr>
      <w:r>
        <w:t xml:space="preserve">1. An Bord muss sich eine Sicherheitsrolle befinden, die die Aufgaben der Besatzung und des Bordpersonals bei einem Notfall enthält. Weiterhin müssen Verhaltensmaßregeln für die Fahrgäste im Falle eines Lecks, eines Feuers oder bei der Räumung des Fahrzeugs vorliegen. Die Sicherheitsrolle nach Satz 1 muss an mehreren Stellen, die geeignet sind, dass sich die Besatzung und das Bordpersonal jederzeit über deren Inhalt informieren können, ausgehängt sein. Die Verhaltensmaßregeln nach Satz 2 müssen an mehreren Stellen, die geeignet sind, dass sich die Fahrgäste jederzeit über deren Inhalt informieren können, ausgehängt sein.</w:t>
      </w:r>
    </w:p>
    <w:p>
      <w:pPr>
        <w:ind w:left="420"/>
      </w:pPr>
      <w:r>
        <w:t xml:space="preserve">2. Die Besatzung und das Bordpersonal müssen die in Nummer 1 Satz 1 genannte Sicherheitsrolle kennen und regelmäßig durch den Schiffsführer in ihren Aufgaben unterwiesen werden.</w:t>
      </w:r>
    </w:p>
    <w:p>
      <w:pPr>
        <w:ind w:left="420"/>
      </w:pPr>
      <w:r>
        <w:t xml:space="preserve">3. Während des Aufenthalts von Fahrgästen an Bord müssen die Fluchtwege vollständig frei von Hindernissen sein. Die Türen und Notausstiege der Fluchtwege müssen von beiden Seiten leicht zu öffnen sein.</w:t>
      </w:r>
    </w:p>
    <w:p>
      <w:pPr>
        <w:ind w:left="420"/>
      </w:pPr>
      <w:r>
        <w:t xml:space="preserve">4. Bei Antritt jeder Fahrt, die länger als einen Tag dauert, sind den Fahrgästen Sicherheitsanweisungen zu erteilen.</w:t>
      </w:r>
    </w:p>
    <w:p>
      <w:pPr>
        <w:ind w:left="420"/>
      </w:pPr>
      <w:r>
        <w:t xml:space="preserve">5. Solange Fahrgäste an Bord sind, muss nachts jede Stunde ein Kontrollgang durch ein Mitglied der Besatzung durchgeführt werden. Die Durchführung muss auf geeignete Weise nachgewiesen werden.</w:t>
      </w:r>
    </w:p>
    <w:p>
      <w:pPr>
        <w:ind w:left="420"/>
      </w:pPr>
      <w:r>
        <w:t xml:space="preserve">6. Der Schiffsführer hat sicherzustellen, dass die Vorschriften über die Sicherheit der Fahrgäste nach Nummer 1 bis 5 eingehalten werden.</w:t>
      </w:r>
    </w:p>
    <w:p>
      <w:pPr>
        <w:ind w:left="420"/>
      </w:pPr>
      <w:r>
        <w:t xml:space="preserve">7. Der Eigentümer und der Ausrüster dürfen jeweils die Inbetriebnahme eines Fahrzeugs nur dann anordnen oder zulassen, wenn die Besatzung und das Personal regelmäßig in ihren Aufgaben nach der Sicherheitsrolle nach Nummer 1 unterwiesen worden sind.</w:t>
      </w:r>
    </w:p>
    <w:p>
      <w:r>
        <w:rPr>
          <w:color w:val="555555"/>
          <w:sz w:val="17"/>
        </w:rPr>
        <w:t xml:space="preserve">Zitiervorschlag: § 9.07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https://recht.nulegal.eu/gesetze/BinSchStrO%202012/9.07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