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8.10 BinSchStrO 2012 — Bade- und Schwimmverbot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Das Baden und Schwimmen ist verboten</w:t>
      </w:r>
    </w:p>
    <w:p>
      <w:pPr>
        <w:ind w:left="780"/>
      </w:pPr>
      <w:r>
        <w:t xml:space="preserve">a) im Bereich bis zu 100,00 m ober- und unterhalb einer Brücke, eines Wehres, einer Hafeneinfahrt, einer Liegestelle oder einer Anlegestelle der Fahrgastschifffahrt,</w:t>
      </w:r>
    </w:p>
    <w:p>
      <w:pPr>
        <w:ind w:left="780"/>
      </w:pPr>
      <w:r>
        <w:t xml:space="preserve">b) im Schleusenbereich,</w:t>
      </w:r>
    </w:p>
    <w:p>
      <w:pPr>
        <w:ind w:left="780"/>
      </w:pPr>
      <w:r>
        <w:t xml:space="preserve">c) im Arbeitsbereich von schwimmenden Geräten,</w:t>
      </w:r>
    </w:p>
    <w:p>
      <w:r>
        <w:rPr>
          <w:rFonts w:ascii="Courier New" w:hAnsi="Courier New"/>
          <w:sz w:val="17"/>
        </w:rPr>
        <w:t xml:space="preserve">d)an einer durch das Tafelzeichen A.20 bezeichneten Stelle.    A.20[Abbildung]</w:t>
      </w:r>
    </w:p>
    <w:p>
      <w:pPr>
        <w:ind w:left="420"/>
      </w:pPr>
      <w:r>
        <w:t xml:space="preserve">2. Ein Badender und ein Schwimmer müssen sich so verhalten, dass ein in Fahrt befindliches Fahrzeug oder ein in Fahrt befindlicher Verband nicht behindert wird.</w:t>
      </w:r>
    </w:p>
    <w:p>
      <w:pPr>
        <w:ind w:left="420"/>
      </w:pPr>
      <w:r>
        <w:t xml:space="preserve">3. Vorschriften, die das Baden oder Schwimmen in Flüssen und Kanälen an anderen als den in Nummer 1 genannten Stellen einschränken oder verbieten, bleiben unberührt.</w:t>
      </w:r>
    </w:p>
    <w:p>
      <w:r>
        <w:rPr>
          <w:rFonts w:ascii="Courier New" w:hAnsi="Courier New"/>
          <w:sz w:val="17"/>
        </w:rPr>
        <w:t xml:space="preserve">4.Das Bade- und Schwimmverbot nach Nummer 1 Buchstabe a und bund ein durch eine Vorschrift nach Nummer 3 ausgesprochenesBade- oder Schwimmverbot kann durch das Tafelzeichen E.26(Anlage 7) kenntlich gemacht werden.    [Abbildung]</w:t>
      </w:r>
    </w:p>
    <w:p>
      <w:r>
        <w:rPr>
          <w:color w:val="555555"/>
          <w:sz w:val="17"/>
        </w:rPr>
        <w:t xml:space="preserve">Zitiervorschlag: § 8.10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