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7.05 BinSchStrO 2012 — Liegestellen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    Auf einer Liegestelle, bei der das Tafelzeichen E.5 (Anlage 7) aufge-stellt ist, darf ein Fahrzeug oder ein Schwimmkörper nur auf der Sei-te der Wasserstraße stillliegen, auf der das Tafelzeichen steht.    [Abbildung]</w:t>
      </w:r>
    </w:p>
    <w:p>
      <w:r>
        <w:rPr>
          <w:rFonts w:ascii="Courier New" w:hAnsi="Courier New"/>
          <w:sz w:val="17"/>
        </w:rPr>
        <w:t xml:space="preserve">2.    Auf einer Liegestelle, bei der das Tafelzeichen E.5.1 (Anlage 7) aufge-stellt ist, darf ein Fahrzeug oder ein Schwimmkörper nur auf einerWasserfläche stillliegen, deren Breite auf dem Tafelzeichen in Me-tern angegeben ist. Die Breite bemisst sich vom Aufstellungsort desTafelzeichens.    [Abbildung]</w:t>
      </w:r>
    </w:p>
    <w:p>
      <w:r>
        <w:rPr>
          <w:rFonts w:ascii="Courier New" w:hAnsi="Courier New"/>
          <w:sz w:val="17"/>
        </w:rPr>
        <w:t xml:space="preserve">3.    Auf einer Liegestelle, bei der das Tafelzeichen E.5.2 (Anlage 7) aufge-stellt ist, darf ein Fahrzeug oder ein Schwimmkörper nur auf derWasserfläche zwischen den zwei Entfernungen stillliegen, die aufdem Tafelzeichen in Metern angegeben sind. Beide Entfernungenbemessen sich vom Aufstellungsort des Tafelzeichens.    [Abbildung]</w:t>
      </w:r>
    </w:p>
    <w:p>
      <w:r>
        <w:rPr>
          <w:rFonts w:ascii="Courier New" w:hAnsi="Courier New"/>
          <w:sz w:val="17"/>
        </w:rPr>
        <w:t xml:space="preserve">4.    Auf einer Liegestelle, bei der das Tafelzeichen E.5.3 (Anlage 7) aufge-stellt ist, dürfen auf der Seite der Wasserstraße, auf der dasTafelzeichen steht, nicht mehr Fahrzeuge und Schwimmkörpernebeneinander stillliegen, als auf dem Tafelzeichen in römischenZahlen angegeben ist.    [Abbildung]</w:t>
      </w:r>
    </w:p>
    <w:p>
      <w:r>
        <w:rPr>
          <w:color w:val="555555"/>
          <w:sz w:val="17"/>
        </w:rPr>
        <w:t xml:space="preserve">Zitiervorschlag: § 7.05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https://recht.nulegal.eu/gesetze/BinSchStrO%202012/7.05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