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6.35 BinSchStrO 2012 — Verhaltenspflichten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pPr>
        <w:ind w:left="420"/>
      </w:pPr>
      <w:r>
        <w:t xml:space="preserve">1. Der Schiffsführer und die nach § 1.03 Nummer 3 für Kurs und Geschwindigkeit verantwortliche Person haben jeweils die in § 6.02 Nummer 1 Satz 1 Buchstabe a, auch in Verbindung mit Satz 3, Buchstabe b und Nummer 3, § 6.02a Nummer 1, 2, 3 Satz 1 und 2, Nummer 4 Satz 1, auch in Verbindung mit Satz 2, Nummer 5 Satz 1 und 2 und Nummer 6, jeweils auch in Verbindung mit Nummer 7, § 6.03 Nummer 1 und 3, jeweils auch in Verbindung mit Nummer 2, § 6.03a Nummer 1, § 6.04 Nummer 1, 2, 3 Satz 1, 3 und 4, Nummer 4 und 5, § 6.05 Nummer 1 Satz 2 und Nummer 2 bis 4, §§ 6.07, 6.08 Nummer 1 Satz 1 und 3, §§ 6.09, 6.10, 6.11 Nummer 1 und 2 Halbsatz 1, §§ 6.12, 6.13 Nummer 1 bis 3, 4 Satz 1, §§ 6.14, 6.15, 6.16 Nummer 1 Satz 1 und 2, Nummer 2, 3, 5 Satz 2 und Nummer 6, § 6.17 Nummer 1 und 2, § 6.18 Nummer 1 und 2 Satz 2, § 6.19 Nummer 1, § 6.20 Nummer 1 und 3, § 6.22 Nummer 1 bis 3, §§ 6.22a, 6.23, 6.24 Nummer 1 und 2 Buchstabe a, § 6.25 Nummer 1 und 2 Satz 2 Halbsatz 2, § 6.26 Nummer 1 bis 3 und Nummer 5, § 6.27 Nummer 1 Satz 1, Nummer 2 Satz 1, auch in Verbindung mit Satz 2, Nummer 3 und 4, § 6.28 Nummer 2 bis 7, Nummer 8 Satz 1 bis 3, 6 und 7, Nummer 9 Satz 1, Nummer 10 bis 15, jeweils auch in Verbindung mit § 6.29a, § 6.28a Nummer 1, auch in Verbindung mit § 6.29a, § 6.28a Nummer 2 Satz 7, Nummer 3 Satz 2 und 3 und Nummer 5, jeweils auch in Verbindung mit Nummer 4 und § 6.29a, § 6.29 Nummer 1 Satz 2, Nummer 2 Satz 2, 4 und 7, Nummer 3 Satz 1, Nummer 5 Satz 2 und Nummer 6 Satz 6, jeweils auch in Verbindung mit § 6.29a, § 6.30 Nummer 1 bis 5, § 6.31 Nummer 1 und 2, jeweils auch in Verbindung mit Nummer 3 Satz 2, §§ 6.33 und 6.34 Nummer 1 bis 7, jeweils auch in Verbindung mit Nummer 8 Satz 1, vorgesehenen oder auf Grund dieser Vorschriften angeordneten Gebote oder Verbote über das Verhalten im Verkehr einzuhalten oder sicherzustellen, dass diese eingehalten werden.</w:t>
      </w:r>
    </w:p>
    <w:p>
      <w:pPr>
        <w:ind w:left="420"/>
      </w:pPr>
      <w:r>
        <w:t xml:space="preserve">2. Der Schiffsführer und die nach § 1.03 Nummer 3 für Kurs und Geschwindigkeit verantwortliche Person haben jeweils sicherzustellen, dass die Tafel und die Leuchte des Funkellichts nach § 6.04 Nummer 3 Satz 1 Buchstabe a und b jeweils den Anforderungen nach § 6.04 Nummer 3 Satz 2 entsprechen.</w:t>
      </w:r>
    </w:p>
    <w:p>
      <w:pPr>
        <w:ind w:left="420"/>
      </w:pPr>
      <w:r>
        <w:t xml:space="preserve">3. Der Schiffsführer hat die in § 6.21 Nummer 1, Nummer 2 Satz 1 und Nummer 3 vorgesehenen oder auf Grund dieser Vorschriften angeordneten Gebote oder Verbote über die Zusammenstellung der Verbände einzuhalten oder sicherzustellen, dass diese eingehalten werden.</w:t>
      </w:r>
    </w:p>
    <w:p>
      <w:pPr>
        <w:ind w:left="420"/>
      </w:pPr>
      <w:r>
        <w:t xml:space="preserve">4. Der Schiffsführer hat die in § 6.28 Nummer 16, 17 und 18 Satz 2, jeweils auch in Verbindung mit § 6.29a, § 6.29 Nummer 2 Satz 5, Nummer 6 Satz 5 und Nummer 8 Satz 2, jeweils auch in Verbindung mit § 6.29a, § 6.32 Nummer 1 Satz 1 und Nummer 2 und 3 vorgesehenen oder auf Grund dieser Vorschriften angeordneten Gebote oder Verbote über das Verhalten im Verkehr einzuhalten oder sicherzustellen, dass diese eingehalten werden.</w:t>
      </w:r>
    </w:p>
    <w:p>
      <w:pPr>
        <w:ind w:left="420"/>
      </w:pPr>
      <w:r>
        <w:t xml:space="preserve">5. Der Eigentümer und der Ausrüster dürfen jeweils die Inbetriebnahme eines Fahrzeugs oder Verbandes nur anordnen oder zulassen, wenn die in § 6.21 Nummer 1 bis 3 vorgesehenen Gebote oder Verbote über die Zusammenstellung der Verbände eingehalten werden können.</w:t>
      </w:r>
    </w:p>
    <w:p>
      <w:pPr>
        <w:ind w:left="420"/>
      </w:pPr>
      <w:r>
        <w:t xml:space="preserve">6. Der Eigentümer und der Ausrüster dürfen jeweils die Radarfahrt eines Fahrzeugs oder Verbandes nur anordnen oder zulassen, wenn es oder er nach § 6.32 Nummer 1 Satz 1 vorschriftsmäßig besetzt ist.</w:t>
      </w:r>
    </w:p>
    <w:p>
      <w:r>
        <w:rPr>
          <w:color w:val="555555"/>
          <w:sz w:val="17"/>
        </w:rPr>
        <w:t xml:space="preserve">Zitiervorschlag: § 6.35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