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6.24 BinSchStrO 2012 — Allgemeine Regelungen zum Durchfahren von Brücken und Wehren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15.10.2021 (konsolidierte Textfassung, kein amtliches Inkrafttretensdatum)</w:t>
      </w:r>
    </w:p>
    <w:p>
      <w:pPr>
        <w:ind w:left="420"/>
      </w:pPr>
      <w:r>
        <w:t xml:space="preserve">1. In einer Brückenöffnung oder Wehröffnung gilt § 6.07, es sei denn, das Fahrwasser gewährt hinreichenden Raum für die gleichzeitige Durchfahrt.</w:t>
      </w:r>
    </w:p>
    <w:p>
      <w:pPr>
        <w:ind w:left="420"/>
      </w:pPr>
      <w:r>
        <w:t xml:space="preserve">2. Ist das Durchfahren einer Brücken- oder Wehröffnung gestattet und ist die Öffnung gekennzeichnet</w:t>
      </w:r>
    </w:p>
    <w:p>
      <w:r>
        <w:rPr>
          <w:rFonts w:ascii="Courier New" w:hAnsi="Courier New"/>
          <w:sz w:val="17"/>
        </w:rPr>
        <w:t xml:space="preserve">a)durch das Tafelzeichen A.10 (Anlage 7), ist die Schifffahrt in dieserÖffnung außerhalb des durch die beiden Tafelndieses Zeichens begrenzten Raumes verboten;    [Abbildung]</w:t>
      </w:r>
    </w:p>
    <w:p>
      <w:r>
        <w:rPr>
          <w:rFonts w:ascii="Courier New" w:hAnsi="Courier New"/>
          <w:sz w:val="17"/>
        </w:rPr>
        <w:t xml:space="preserve">b)durch das Tafelzeichen D.2 (Anlage 7), wird der Schifffahrt empfohlen,sich in dieser Öffnung in dem durch die beiden Tafeln dieses Zeichensbegrenzten Raum zu halten.    [Abbildung]</w:t>
      </w:r>
    </w:p>
    <w:p>
      <w:r>
        <w:rPr>
          <w:color w:val="555555"/>
          <w:sz w:val="17"/>
        </w:rPr>
        <w:t xml:space="preserve">Zitiervorschlag: § 6.24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https://recht.nulegal.eu/gesetze/BinSchStrO%202012/6.24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