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28.17 BinSchStrO 2012 — Kennzeichnung der Brücken- und Wehrdurchfahrten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13.04.2025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28.17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https://recht.nulegal.eu/gesetze/BinSchStrO%202012/28.17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