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28.14 BinSchStrO 2012 — Einsatz von Trägerschiffsleichtern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28.14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https://recht.nulegal.eu/gesetze/BinSchStrO%202012/28.14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