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28.04 BinSchStrO 2012 — Fahrgeschwindigkeit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28.04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