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26.24 BinSchStrO 2012 — Sonderbestimmungen für Kleinfahrzeuge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26.24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https://recht.nulegal.eu/gesetze/BinSchStrO%202012/26.24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26.24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