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26.11 BinSchStrO 2012 — Schifffahrt bei Hochwasser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rPr>
          <w:rFonts w:ascii="Courier New" w:hAnsi="Courier New"/>
          <w:sz w:val="17"/>
        </w:rPr>
        <w:t xml:space="preserve">1.    Erreicht oder überschreitet der Wasserstand die Hochwassermarke I an einem der zwei Richtpegel für den unter Nummer 4 jeweils aufgeführten Streckenabschnitt, ist die Schifffahrt für ein Kleinfahrzeug, eine Fähre oder ein schwimmendes Gerät verboten.</w:t>
      </w:r>
    </w:p>
    <w:p>
      <w:r>
        <w:rPr>
          <w:rFonts w:ascii="Courier New" w:hAnsi="Courier New"/>
          <w:sz w:val="17"/>
        </w:rPr>
        <w:t xml:space="preserve">2.    Erreicht oder überschreitet der Wasserstand die Hochwassermarke I an einem der zwei Richtpegel für den unter Nummer 4 jeweils aufgeführten Streckenabschnitt, darf ein Fahrzeug nur am Tag und nur dann verkehren, wenn es mit in gutem Betriebszustand befindlichen Sprechfunkanlagen gemäß § 4.05 ausgerüstet ist.</w:t>
      </w:r>
    </w:p>
    <w:p>
      <w:r>
        <w:rPr>
          <w:rFonts w:ascii="Courier New" w:hAnsi="Courier New"/>
          <w:sz w:val="17"/>
        </w:rPr>
        <w:t xml:space="preserve">3.    Erreicht oder überschreitet der Wasserstand den Höchsten Schifffahrtswasserstand (Hochwassermarke II) an einem der zwei Richtpegel für den unter Nummer 4 jeweils aufgeführten Streckenabschnitt, ist die Schifffahrt verboten. Ein Fahrzeug oder ein Verband muss rechtzeitig vor Überschreiten der Hochwassermarke II einen Schutzhafen aufsuchen.</w:t>
      </w:r>
    </w:p>
    <w:p>
      <w:r>
        <w:rPr>
          <w:rFonts w:ascii="Courier New" w:hAnsi="Courier New"/>
          <w:sz w:val="17"/>
        </w:rPr>
        <w:t xml:space="preserve">4.    Die in Nummer 1, 2 und 3 genannten Hochwassermarken werden durch folgende Wasserstände bestimmt, und die Richtpegel gelten für den nachstehend aufgeführten Streckenabschnitt:</w:t>
      </w:r>
    </w:p>
    <w:p>
      <w:r>
        <w:rPr>
          <w:rFonts w:ascii="Courier New" w:hAnsi="Courier New"/>
          <w:sz w:val="17"/>
        </w:rPr>
        <w:t xml:space="preserve">    Strecke    Richtpegel    Hochwassermarke</w:t>
      </w:r>
    </w:p>
    <w:p>
      <w:r>
        <w:rPr>
          <w:rFonts w:ascii="Courier New" w:hAnsi="Courier New"/>
          <w:sz w:val="17"/>
        </w:rPr>
        <w:t xml:space="preserve">            I    II</w:t>
      </w:r>
    </w:p>
    <w:p>
      <w:r>
        <w:rPr>
          <w:rFonts w:ascii="Courier New" w:hAnsi="Courier New"/>
          <w:sz w:val="17"/>
        </w:rPr>
        <w:t xml:space="preserve">    Oder            </w:t>
      </w:r>
    </w:p>
    <w:p>
      <w:r>
        <w:rPr>
          <w:rFonts w:ascii="Courier New" w:hAnsi="Courier New"/>
          <w:sz w:val="17"/>
        </w:rPr>
        <w:t xml:space="preserve">    Mündung der Lausitzer Neiße (Od-km 542,40) -    Eisenhüttenstadt    490 cm    535 cm</w:t>
      </w:r>
    </w:p>
    <w:p>
      <w:r>
        <w:rPr>
          <w:rFonts w:ascii="Courier New" w:hAnsi="Courier New"/>
          <w:sz w:val="17"/>
        </w:rPr>
        <w:t xml:space="preserve">    Frankfurt (Oder) (Od-km 584,00)    Biala Góra    425 cm    465 cm</w:t>
      </w:r>
    </w:p>
    <w:p>
      <w:r>
        <w:rPr>
          <w:rFonts w:ascii="Courier New" w:hAnsi="Courier New"/>
          <w:sz w:val="17"/>
        </w:rPr>
        <w:t xml:space="preserve">    Oder            </w:t>
      </w:r>
    </w:p>
    <w:p>
      <w:r>
        <w:rPr>
          <w:rFonts w:ascii="Courier New" w:hAnsi="Courier New"/>
          <w:sz w:val="17"/>
        </w:rPr>
        <w:t xml:space="preserve">    Frankfurt (Oder) (Od-km 584,00) -    Frankfurt 1    435 cm    480 cm</w:t>
      </w:r>
    </w:p>
    <w:p>
      <w:r>
        <w:rPr>
          <w:rFonts w:ascii="Courier New" w:hAnsi="Courier New"/>
          <w:sz w:val="17"/>
        </w:rPr>
        <w:t xml:space="preserve">    Mündung der Warta/Warthe            </w:t>
      </w:r>
    </w:p>
    <w:p>
      <w:r>
        <w:rPr>
          <w:rFonts w:ascii="Courier New" w:hAnsi="Courier New"/>
          <w:sz w:val="17"/>
        </w:rPr>
        <w:t xml:space="preserve">    (Od-km 617,60)    Slubice    430 cm    475 cm</w:t>
      </w:r>
    </w:p>
    <w:p>
      <w:r>
        <w:rPr>
          <w:rFonts w:ascii="Courier New" w:hAnsi="Courier New"/>
          <w:sz w:val="17"/>
        </w:rPr>
        <w:t xml:space="preserve">    Oder            </w:t>
      </w:r>
    </w:p>
    <w:p>
      <w:r>
        <w:rPr>
          <w:rFonts w:ascii="Courier New" w:hAnsi="Courier New"/>
          <w:sz w:val="17"/>
        </w:rPr>
        <w:t xml:space="preserve">    Mündung der Warta/Warthe (Od-km 617,60) -    Kienitz    495 cm    535 cm</w:t>
      </w:r>
    </w:p>
    <w:p>
      <w:r>
        <w:rPr>
          <w:rFonts w:ascii="Courier New" w:hAnsi="Courier New"/>
          <w:sz w:val="17"/>
        </w:rPr>
        <w:t xml:space="preserve">    Hohensaaten (Od-km 667,20)    Gozdowice    490 cm    530 cm</w:t>
      </w:r>
    </w:p>
    <w:p>
      <w:r>
        <w:rPr>
          <w:rFonts w:ascii="Courier New" w:hAnsi="Courier New"/>
          <w:sz w:val="17"/>
        </w:rPr>
        <w:t xml:space="preserve">    Oder            </w:t>
      </w:r>
    </w:p>
    <w:p>
      <w:r>
        <w:rPr>
          <w:rFonts w:ascii="Courier New" w:hAnsi="Courier New"/>
          <w:sz w:val="17"/>
        </w:rPr>
        <w:t xml:space="preserve">    Hohensaaten (Od-km 667,20) -    Stützkow    860 cm    920 cm</w:t>
      </w:r>
    </w:p>
    <w:p>
      <w:r>
        <w:rPr>
          <w:rFonts w:ascii="Courier New" w:hAnsi="Courier New"/>
          <w:sz w:val="17"/>
        </w:rPr>
        <w:t xml:space="preserve">    Verbindungskanal Schwedter Querfahrt            </w:t>
      </w:r>
    </w:p>
    <w:p>
      <w:r>
        <w:rPr>
          <w:rFonts w:ascii="Courier New" w:hAnsi="Courier New"/>
          <w:sz w:val="17"/>
        </w:rPr>
        <w:t xml:space="preserve">    (Od-km 696,94)    Bielinek    540 cm    600 cm</w:t>
      </w:r>
    </w:p>
    <w:p>
      <w:r>
        <w:rPr>
          <w:rFonts w:ascii="Courier New" w:hAnsi="Courier New"/>
          <w:sz w:val="17"/>
        </w:rPr>
        <w:t xml:space="preserve">    Oder            </w:t>
      </w:r>
    </w:p>
    <w:p>
      <w:r>
        <w:rPr>
          <w:rFonts w:ascii="Courier New" w:hAnsi="Courier New"/>
          <w:sz w:val="17"/>
        </w:rPr>
        <w:t xml:space="preserve">    Verbindungskanal Schwedter Querfahrt            </w:t>
      </w:r>
    </w:p>
    <w:p>
      <w:r>
        <w:rPr>
          <w:rFonts w:ascii="Courier New" w:hAnsi="Courier New"/>
          <w:sz w:val="17"/>
        </w:rPr>
        <w:t xml:space="preserve">    (Od-km 696,94) -    Schwedter-Oderbrücke    –    790 cm</w:t>
      </w:r>
    </w:p>
    <w:p>
      <w:r>
        <w:rPr>
          <w:rFonts w:ascii="Courier New" w:hAnsi="Courier New"/>
          <w:sz w:val="17"/>
        </w:rPr>
        <w:t xml:space="preserve">    Widuchowa (Od-km 704,10)    Widuchowa    –    660 cm</w:t>
      </w:r>
    </w:p>
    <w:p>
      <w:r>
        <w:rPr>
          <w:rFonts w:ascii="Courier New" w:hAnsi="Courier New"/>
          <w:sz w:val="17"/>
        </w:rPr>
        <w:t xml:space="preserve">    Westoder (WOd-km 0,00 bis WOd-km 17,10)    Gartz    –    630 cm</w:t>
      </w:r>
    </w:p>
    <w:p>
      <w:r>
        <w:rPr>
          <w:rFonts w:ascii="Courier New" w:hAnsi="Courier New"/>
          <w:sz w:val="17"/>
        </w:rPr>
        <w:t xml:space="preserve">        Gryfino    –    600 cm.</w:t>
      </w:r>
    </w:p>
    <w:p>
      <w:r>
        <w:rPr>
          <w:color w:val="555555"/>
          <w:sz w:val="17"/>
        </w:rPr>
        <w:t xml:space="preserve">Zitiervorschlag: § 26.11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https://recht.nulegal.eu/gesetze/BinSchStrO%202012/26.11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