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25.26 BinSchStrO 2012 — Schutz der Kanäle und 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25.26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https://recht.nulegal.eu/gesetze/BinSchStrO%202012/25.26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