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24.20 BinSchStrO 2012 — Segeln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16.11.2019 (konsolidierte Textfassung, kein amtliches Inkrafttretensdatum)</w:t>
      </w:r>
    </w:p>
    <w:p>
      <w:r>
        <w:t xml:space="preserve">Das Segeln auf einem Kanal und auf den nachfolgend bezeichneten Strecken</w:t>
      </w:r>
    </w:p>
    <w:p>
      <w:pPr>
        <w:ind w:left="420"/>
      </w:pPr>
      <w:r>
        <w:t xml:space="preserve">1. Müritz-Elde-Wasserstraße</w:t>
      </w:r>
    </w:p>
    <w:p>
      <w:pPr>
        <w:ind w:left="780"/>
      </w:pPr>
      <w:r>
        <w:t xml:space="preserve">a) von der Elbe (km 0,00) bis zur Einfahrt in den Plauer See (km 121,40),</w:t>
      </w:r>
    </w:p>
    <w:p>
      <w:pPr>
        <w:ind w:left="780"/>
      </w:pPr>
      <w:r>
        <w:t xml:space="preserve">b) von der Ausfahrt des Plauer Sees (km 126,20) bis zur Einfahrt des Petersdorfer Sees (km 126,60),</w:t>
      </w:r>
    </w:p>
    <w:p>
      <w:pPr>
        <w:ind w:left="780"/>
      </w:pPr>
      <w:r>
        <w:t xml:space="preserve">c) von der Ausfahrt des Petersdorfer Sees (km 129,50) bis zur Einfahrt des Malchower Sees (km 130,70),</w:t>
      </w:r>
    </w:p>
    <w:p>
      <w:pPr>
        <w:ind w:left="780"/>
      </w:pPr>
      <w:r>
        <w:t xml:space="preserve">d) von der Ausfahrt des Fleesensees (km 139,10) bis zur Einfahrt des Kölpinsees (km 139,30),</w:t>
      </w:r>
    </w:p>
    <w:p>
      <w:pPr>
        <w:ind w:left="780"/>
      </w:pPr>
      <w:r>
        <w:t xml:space="preserve">e) von der Ausfahrt des Kölpinsees (km 147,00) bis zur Einfahrt der Müritz (km 149,50),</w:t>
      </w:r>
    </w:p>
    <w:p>
      <w:pPr>
        <w:ind w:left="420"/>
      </w:pPr>
      <w:r>
        <w:t xml:space="preserve">2. Stör-Wasserstraße von der Müritz-Elde-Wasserstraße (km 0,00) bis zum Schweriner See (km 19,87) ist verboten.</w:t>
      </w:r>
    </w:p>
    <w:p>
      <w:r>
        <w:rPr>
          <w:color w:val="555555"/>
          <w:sz w:val="17"/>
        </w:rPr>
        <w:t xml:space="preserve">Zitiervorschlag: § 24.20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https://recht.nulegal.eu/gesetze/BinSchStrO%202012/24.20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