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24.02 BinSchStrO 2012 — Abmessungen der Fahrzeuge und Verbände, Tauchtiefe und Abladetiefe</w:t>
      </w:r>
    </w:p>
    <w:p>
      <w:r>
        <w:rPr>
          <w:color w:val="555555"/>
          <w:sz w:val="18"/>
        </w:rPr>
        <w:t xml:space="preserve">Binnenschifffahrtsstraßen-Ordnung</w:t>
      </w:r>
    </w:p>
    <w:p>
      <w:r>
        <w:rPr>
          <w:color w:val="555555"/>
          <w:sz w:val="18"/>
        </w:rPr>
        <w:t xml:space="preserve">Stand: 15.10.2024 (konsolidierte Textfassung, kein amtliches Inkrafttretensdatum)</w:t>
      </w:r>
    </w:p>
    <w:p>
      <w:pPr>
        <w:ind w:left="420"/>
      </w:pPr>
      <w:r>
        <w:t xml:space="preserve">1. Ein Fahrzeug oder ein Verband darf folgende Abmessungen und Abladetiefen nicht überschreiten:</w:t>
      </w:r>
    </w:p>
    <w:p>
      <w:r>
        <w:rPr>
          <w:rFonts w:ascii="Courier New" w:hAnsi="Courier New"/>
          <w:sz w:val="17"/>
        </w:rPr>
        <w:t xml:space="preserve">Binnenschifffahrtstraße    Längem    Breitem    Abladetiefem</w:t>
      </w:r>
    </w:p>
    <w:p>
      <w:r>
        <w:rPr>
          <w:rFonts w:ascii="Courier New" w:hAnsi="Courier New"/>
          <w:sz w:val="17"/>
        </w:rPr>
        <w:t xml:space="preserve">1.1    Malzer Kanal            </w:t>
      </w:r>
    </w:p>
    <w:p>
      <w:r>
        <w:rPr>
          <w:rFonts w:ascii="Courier New" w:hAnsi="Courier New"/>
          <w:sz w:val="17"/>
        </w:rPr>
        <w:t xml:space="preserve">    MzK-km 43,95 (Einmündung in die Havel-Oder-Wasserstraße bei HOW-km 40,51) bis MzK-km 46,90 (Abzweig Langer Trödel, OHW-km 0,00)            </w:t>
      </w:r>
    </w:p>
    <w:p>
      <w:r>
        <w:rPr>
          <w:rFonts w:ascii="Courier New" w:hAnsi="Courier New"/>
          <w:sz w:val="17"/>
        </w:rPr>
        <w:t xml:space="preserve">    a)    Fahrzeug    41,60    8,25    </w:t>
      </w:r>
    </w:p>
    <w:p>
      <w:r>
        <w:rPr>
          <w:rFonts w:ascii="Courier New" w:hAnsi="Courier New"/>
          <w:sz w:val="17"/>
        </w:rPr>
        <w:t xml:space="preserve">    b)    Verband    82,00    8,25    </w:t>
      </w:r>
    </w:p>
    <w:p>
      <w:r>
        <w:rPr>
          <w:rFonts w:ascii="Courier New" w:hAnsi="Courier New"/>
          <w:sz w:val="17"/>
        </w:rPr>
        <w:t xml:space="preserve">    Die Abladetiefe richtet sich nach dem Wasserstand auf der Grundlage einer Tauchtiefe von 160 cm. Diese Tauchtiefe darf nicht überschritten werden.</w:t>
      </w:r>
    </w:p>
    <w:p>
      <w:r>
        <w:rPr>
          <w:rFonts w:ascii="Courier New" w:hAnsi="Courier New"/>
          <w:sz w:val="17"/>
        </w:rPr>
        <w:t xml:space="preserve">1.2    Obere Havel-Wasserstraße            </w:t>
      </w:r>
    </w:p>
    <w:p>
      <w:r>
        <w:rPr>
          <w:rFonts w:ascii="Courier New" w:hAnsi="Courier New"/>
          <w:sz w:val="17"/>
        </w:rPr>
        <w:t xml:space="preserve">1.2.1    Mzk-km 46,90 (Abzweig langer Trödel, OHW-km 0,00) bis OHW-km 94,41 (Nordostende Zierker See, Neustrelitz)            </w:t>
      </w:r>
    </w:p>
    <w:p>
      <w:r>
        <w:rPr>
          <w:rFonts w:ascii="Courier New" w:hAnsi="Courier New"/>
          <w:sz w:val="17"/>
        </w:rPr>
        <w:t xml:space="preserve">    Fahrzeug/Verband    41,30    5,10    </w:t>
      </w:r>
    </w:p>
    <w:p>
      <w:r>
        <w:rPr>
          <w:rFonts w:ascii="Courier New" w:hAnsi="Courier New"/>
          <w:sz w:val="17"/>
        </w:rPr>
        <w:t xml:space="preserve">    soweit nachfolgend nicht etwas anderes festgelegt ist            </w:t>
      </w:r>
    </w:p>
    <w:p>
      <w:r>
        <w:rPr>
          <w:rFonts w:ascii="Courier New" w:hAnsi="Courier New"/>
          <w:sz w:val="17"/>
        </w:rPr>
        <w:t xml:space="preserve">1.2.2    km 0,00 bis km 14,60            </w:t>
      </w:r>
    </w:p>
    <w:p>
      <w:r>
        <w:rPr>
          <w:rFonts w:ascii="Courier New" w:hAnsi="Courier New"/>
          <w:sz w:val="17"/>
        </w:rPr>
        <w:t xml:space="preserve">    a)    Fahrzeug    41,60    8,25    </w:t>
      </w:r>
    </w:p>
    <w:p>
      <w:r>
        <w:rPr>
          <w:rFonts w:ascii="Courier New" w:hAnsi="Courier New"/>
          <w:sz w:val="17"/>
        </w:rPr>
        <w:t xml:space="preserve">    b)    Verband    82,00    8,25    </w:t>
      </w:r>
    </w:p>
    <w:p>
      <w:r>
        <w:rPr>
          <w:rFonts w:ascii="Courier New" w:hAnsi="Courier New"/>
          <w:sz w:val="17"/>
        </w:rPr>
        <w:t xml:space="preserve">1.2.3    km 14,60 bis km 22,00            </w:t>
      </w:r>
    </w:p>
    <w:p>
      <w:r>
        <w:rPr>
          <w:rFonts w:ascii="Courier New" w:hAnsi="Courier New"/>
          <w:sz w:val="17"/>
        </w:rPr>
        <w:t xml:space="preserve">    a)    Fahrzeug    41,60    8,25    </w:t>
      </w:r>
    </w:p>
    <w:p>
      <w:r>
        <w:rPr>
          <w:rFonts w:ascii="Courier New" w:hAnsi="Courier New"/>
          <w:sz w:val="17"/>
        </w:rPr>
        <w:t xml:space="preserve">    b)    Verband    82,00    8,25    </w:t>
      </w:r>
    </w:p>
    <w:p>
      <w:r>
        <w:rPr>
          <w:rFonts w:ascii="Courier New" w:hAnsi="Courier New"/>
          <w:sz w:val="17"/>
        </w:rPr>
        <w:t xml:space="preserve">    – ein Schubverband darf nur mit nicht mehr als einem geschobenen Fahrzeug verkehren –</w:t>
      </w:r>
    </w:p>
    <w:p>
      <w:r>
        <w:rPr>
          <w:rFonts w:ascii="Courier New" w:hAnsi="Courier New"/>
          <w:sz w:val="17"/>
        </w:rPr>
        <w:t xml:space="preserve">1.2.4    Wentow-Gewässer            </w:t>
      </w:r>
    </w:p>
    <w:p>
      <w:r>
        <w:rPr>
          <w:rFonts w:ascii="Courier New" w:hAnsi="Courier New"/>
          <w:sz w:val="17"/>
        </w:rPr>
        <w:t xml:space="preserve">    km 0,00 (Obere Havel-Wasserstraße) bis km 11,00            </w:t>
      </w:r>
    </w:p>
    <w:p>
      <w:r>
        <w:rPr>
          <w:rFonts w:ascii="Courier New" w:hAnsi="Courier New"/>
          <w:sz w:val="17"/>
        </w:rPr>
        <w:t xml:space="preserve">    Fahrzeug/Verband    41,60    5,20    </w:t>
      </w:r>
    </w:p>
    <w:p>
      <w:r>
        <w:rPr>
          <w:rFonts w:ascii="Courier New" w:hAnsi="Courier New"/>
          <w:sz w:val="17"/>
        </w:rPr>
        <w:t xml:space="preserve">    – ein Schubverband darf nur mit nicht mehr als einem geschobenen Fahrzeug verkehren –</w:t>
      </w:r>
    </w:p>
    <w:p>
      <w:r>
        <w:rPr>
          <w:rFonts w:ascii="Courier New" w:hAnsi="Courier New"/>
          <w:sz w:val="17"/>
        </w:rPr>
        <w:t xml:space="preserve">1.2.5    Templiner Gewässer            </w:t>
      </w:r>
    </w:p>
    <w:p>
      <w:r>
        <w:rPr>
          <w:rFonts w:ascii="Courier New" w:hAnsi="Courier New"/>
          <w:sz w:val="17"/>
        </w:rPr>
        <w:t xml:space="preserve">1.2.5.1    km 0,00 bis km 22,00            </w:t>
      </w:r>
    </w:p>
    <w:p>
      <w:r>
        <w:rPr>
          <w:rFonts w:ascii="Courier New" w:hAnsi="Courier New"/>
          <w:sz w:val="17"/>
        </w:rPr>
        <w:t xml:space="preserve">    Fahrzeug    27,00    4,70    </w:t>
      </w:r>
    </w:p>
    <w:p>
      <w:r>
        <w:rPr>
          <w:rFonts w:ascii="Courier New" w:hAnsi="Courier New"/>
          <w:sz w:val="17"/>
        </w:rPr>
        <w:t xml:space="preserve">    soweit nachfolgend nicht etwas anderes festgelegt ist            </w:t>
      </w:r>
    </w:p>
    <w:p>
      <w:r>
        <w:rPr>
          <w:rFonts w:ascii="Courier New" w:hAnsi="Courier New"/>
          <w:sz w:val="17"/>
        </w:rPr>
        <w:t xml:space="preserve">1.2.5.2    km 0,00 bis km 9,50            </w:t>
      </w:r>
    </w:p>
    <w:p>
      <w:r>
        <w:rPr>
          <w:rFonts w:ascii="Courier New" w:hAnsi="Courier New"/>
          <w:sz w:val="17"/>
        </w:rPr>
        <w:t xml:space="preserve">    Fahrzeug/Verband    41,60    4,70    </w:t>
      </w:r>
    </w:p>
    <w:p>
      <w:r>
        <w:rPr>
          <w:rFonts w:ascii="Courier New" w:hAnsi="Courier New"/>
          <w:sz w:val="17"/>
        </w:rPr>
        <w:t xml:space="preserve">1.2.5.3    km 9,50 bis km 22,00            </w:t>
      </w:r>
    </w:p>
    <w:p>
      <w:r>
        <w:rPr>
          <w:rFonts w:ascii="Courier New" w:hAnsi="Courier New"/>
          <w:sz w:val="17"/>
        </w:rPr>
        <w:t xml:space="preserve">    Schubverband    41,60    4,70    </w:t>
      </w:r>
    </w:p>
    <w:p>
      <w:r>
        <w:rPr>
          <w:rFonts w:ascii="Courier New" w:hAnsi="Courier New"/>
          <w:sz w:val="17"/>
        </w:rPr>
        <w:t xml:space="preserve">    – ein Schubverband darf nur mit nicht mehr als einem geschobenen Fahrzeug verkehren –</w:t>
      </w:r>
    </w:p>
    <w:p>
      <w:r>
        <w:rPr>
          <w:rFonts w:ascii="Courier New" w:hAnsi="Courier New"/>
          <w:sz w:val="17"/>
        </w:rPr>
        <w:t xml:space="preserve">1.2.6    Lychener Gewässer            </w:t>
      </w:r>
    </w:p>
    <w:p>
      <w:r>
        <w:rPr>
          <w:rFonts w:ascii="Courier New" w:hAnsi="Courier New"/>
          <w:sz w:val="17"/>
        </w:rPr>
        <w:t xml:space="preserve">    Fahrzeug/Verband    40,10    5,10    </w:t>
      </w:r>
    </w:p>
    <w:p>
      <w:r>
        <w:rPr>
          <w:rFonts w:ascii="Courier New" w:hAnsi="Courier New"/>
          <w:sz w:val="17"/>
        </w:rPr>
        <w:t xml:space="preserve">1.2.7    Quassower Havel            </w:t>
      </w:r>
    </w:p>
    <w:p>
      <w:r>
        <w:rPr>
          <w:rFonts w:ascii="Courier New" w:hAnsi="Courier New"/>
          <w:sz w:val="17"/>
        </w:rPr>
        <w:t xml:space="preserve">    Fahrzeug/Verband    40,30    4,60    </w:t>
      </w:r>
    </w:p>
    <w:p>
      <w:r>
        <w:rPr>
          <w:rFonts w:ascii="Courier New" w:hAnsi="Courier New"/>
          <w:sz w:val="17"/>
        </w:rPr>
        <w:t xml:space="preserve">Die Abladetiefe richtet sich in Nummer 1.2 nach dem Wasserstand auf der Grundlage von Tauchtiefen. Diese betragen</w:t>
      </w:r>
    </w:p>
    <w:p>
      <w:r>
        <w:rPr>
          <w:rFonts w:ascii="Courier New" w:hAnsi="Courier New"/>
          <w:sz w:val="17"/>
        </w:rPr>
        <w:t xml:space="preserve">    – von OHW-km 0,00 bis OHW-km 22,00 160 cm;            </w:t>
      </w:r>
    </w:p>
    <w:p>
      <w:r>
        <w:rPr>
          <w:rFonts w:ascii="Courier New" w:hAnsi="Courier New"/>
          <w:sz w:val="17"/>
        </w:rPr>
        <w:t xml:space="preserve">    – von OHW-km 22,00 bis OHW-km 94,41 140 cm;            </w:t>
      </w:r>
    </w:p>
    <w:p>
      <w:r>
        <w:rPr>
          <w:rFonts w:ascii="Courier New" w:hAnsi="Courier New"/>
          <w:sz w:val="17"/>
        </w:rPr>
        <w:t xml:space="preserve">    – auf den Wentow-Gewässern 120 cm bei einem Wasserstand von 275 cm am Oberpegel Schleuse Marienthal;            </w:t>
      </w:r>
    </w:p>
    <w:p>
      <w:r>
        <w:rPr>
          <w:rFonts w:ascii="Courier New" w:hAnsi="Courier New"/>
          <w:sz w:val="17"/>
        </w:rPr>
        <w:t xml:space="preserve">    – auf den Templiner Gewässern und den Lychener Gewässern jeweils 120 cm;            </w:t>
      </w:r>
    </w:p>
    <w:p>
      <w:r>
        <w:rPr>
          <w:rFonts w:ascii="Courier New" w:hAnsi="Courier New"/>
          <w:sz w:val="17"/>
        </w:rPr>
        <w:t xml:space="preserve">    – auf der Quassower Havel von km 87,23 (Woblitzsee) bis km 90,75 (Großer Labussee) 90 cm. Sinkt der Wasserstand am Oberpegel Wesenberg auf 260 cm oder am Unterpegel Voßwinkel auf 174 cm, beträgt die Tauchtiefe 80 cm. Sinkt der Wasserstand an den Bezugspegeln weiter, verringert sich die Tauchtiefe entsprechend.            </w:t>
      </w:r>
    </w:p>
    <w:p>
      <w:r>
        <w:rPr>
          <w:rFonts w:ascii="Courier New" w:hAnsi="Courier New"/>
          <w:sz w:val="17"/>
        </w:rPr>
        <w:t xml:space="preserve">Soweit die Tauchtiefen nicht in Satz 3 festgelegt sind, werden diese von der zuständigen Behörde festgesetzt und bekannt gemacht. Die Tauchtiefen dürfen nicht überschritten werden.</w:t>
      </w:r>
    </w:p>
    <w:p>
      <w:r>
        <w:rPr>
          <w:rFonts w:ascii="Courier New" w:hAnsi="Courier New"/>
          <w:sz w:val="17"/>
        </w:rPr>
        <w:t xml:space="preserve">1.3    Müritz-Havel-Wasserstraße            </w:t>
      </w:r>
    </w:p>
    <w:p>
      <w:r>
        <w:rPr>
          <w:rFonts w:ascii="Courier New" w:hAnsi="Courier New"/>
          <w:sz w:val="17"/>
        </w:rPr>
        <w:t xml:space="preserve">1.3.1    km 0,00 (Einmündung in die Obere Havel-Wasserstraße) bis km 32,02 (Abzweigung aus der Müritz-Elde-Wasserstraße)            </w:t>
      </w:r>
    </w:p>
    <w:p>
      <w:r>
        <w:rPr>
          <w:rFonts w:ascii="Courier New" w:hAnsi="Courier New"/>
          <w:sz w:val="17"/>
        </w:rPr>
        <w:t xml:space="preserve">    Fahrzeug/Verband    41,60    5,10    </w:t>
      </w:r>
    </w:p>
    <w:p>
      <w:r>
        <w:rPr>
          <w:rFonts w:ascii="Courier New" w:hAnsi="Courier New"/>
          <w:sz w:val="17"/>
        </w:rPr>
        <w:t xml:space="preserve">    soweit nachfolgend nicht etwas anderes festgelegt ist            </w:t>
      </w:r>
    </w:p>
    <w:p>
      <w:r>
        <w:rPr>
          <w:rFonts w:ascii="Courier New" w:hAnsi="Courier New"/>
          <w:sz w:val="17"/>
        </w:rPr>
        <w:t xml:space="preserve">1.3.2    Rheinsberger Gewässer            </w:t>
      </w:r>
    </w:p>
    <w:p>
      <w:r>
        <w:rPr>
          <w:rFonts w:ascii="Courier New" w:hAnsi="Courier New"/>
          <w:sz w:val="17"/>
        </w:rPr>
        <w:t xml:space="preserve">    Fahrzeug/Verband    40,30    5,10    </w:t>
      </w:r>
    </w:p>
    <w:p>
      <w:r>
        <w:rPr>
          <w:rFonts w:ascii="Courier New" w:hAnsi="Courier New"/>
          <w:sz w:val="17"/>
        </w:rPr>
        <w:t xml:space="preserve">1.3.3    Zechliner Gewässer            </w:t>
      </w:r>
    </w:p>
    <w:p>
      <w:r>
        <w:rPr>
          <w:rFonts w:ascii="Courier New" w:hAnsi="Courier New"/>
          <w:sz w:val="17"/>
        </w:rPr>
        <w:t xml:space="preserve">    a) Fahrzeug    40,30    5,10    </w:t>
      </w:r>
    </w:p>
    <w:p>
      <w:r>
        <w:rPr>
          <w:rFonts w:ascii="Courier New" w:hAnsi="Courier New"/>
          <w:sz w:val="17"/>
        </w:rPr>
        <w:t xml:space="preserve">    b) Verband    40,30    4,60    </w:t>
      </w:r>
    </w:p>
    <w:p>
      <w:r>
        <w:rPr>
          <w:rFonts w:ascii="Courier New" w:hAnsi="Courier New"/>
          <w:sz w:val="17"/>
        </w:rPr>
        <w:t xml:space="preserve">1.3.4    Dollgowkanal            </w:t>
      </w:r>
    </w:p>
    <w:p>
      <w:r>
        <w:rPr>
          <w:rFonts w:ascii="Courier New" w:hAnsi="Courier New"/>
          <w:sz w:val="17"/>
        </w:rPr>
        <w:t xml:space="preserve">    a) Fahrzeug    40,30    5,10    </w:t>
      </w:r>
    </w:p>
    <w:p>
      <w:r>
        <w:rPr>
          <w:rFonts w:ascii="Courier New" w:hAnsi="Courier New"/>
          <w:sz w:val="17"/>
        </w:rPr>
        <w:t xml:space="preserve">    b) Verband    40,30    4,60    </w:t>
      </w:r>
    </w:p>
    <w:p>
      <w:r>
        <w:rPr>
          <w:rFonts w:ascii="Courier New" w:hAnsi="Courier New"/>
          <w:sz w:val="17"/>
        </w:rPr>
        <w:t xml:space="preserve">Die Abladetiefe richtet sich in Nummer 1.3 nach dem Wasserstand auf der Grundlage von Tauchtiefen. Diese betragen</w:t>
      </w:r>
    </w:p>
    <w:p>
      <w:r>
        <w:rPr>
          <w:rFonts w:ascii="Courier New" w:hAnsi="Courier New"/>
          <w:sz w:val="17"/>
        </w:rPr>
        <w:t xml:space="preserve">    – von MHW-km 0,00 bis MHW-km 32,02 und auf den Rheinsberger Gewässern jeweils 140 cm;            </w:t>
      </w:r>
    </w:p>
    <w:p>
      <w:r>
        <w:rPr>
          <w:rFonts w:ascii="Courier New" w:hAnsi="Courier New"/>
          <w:sz w:val="17"/>
        </w:rPr>
        <w:t xml:space="preserve">    – auf den Zechliner Gewässern 100 cm;            </w:t>
      </w:r>
    </w:p>
    <w:p>
      <w:r>
        <w:rPr>
          <w:rFonts w:ascii="Courier New" w:hAnsi="Courier New"/>
          <w:sz w:val="17"/>
        </w:rPr>
        <w:t xml:space="preserve">    – vom Schlabornsee bis zum Dollgowsee 110 cm.            </w:t>
      </w:r>
    </w:p>
    <w:p>
      <w:r>
        <w:rPr>
          <w:rFonts w:ascii="Courier New" w:hAnsi="Courier New"/>
          <w:sz w:val="17"/>
        </w:rPr>
        <w:t xml:space="preserve">Soweit die Tauchtiefen nicht in Satz 3 festgelegt sind, werden diese von der zuständigen Behörde festgesetzt und bekannt gemacht. Die Tauchtiefen dürfen nicht überschritten werden.</w:t>
      </w:r>
    </w:p>
    <w:p>
      <w:r>
        <w:rPr>
          <w:rFonts w:ascii="Courier New" w:hAnsi="Courier New"/>
          <w:sz w:val="17"/>
        </w:rPr>
        <w:t xml:space="preserve">1.4    Müritz-Elde-Wasserstraße mit Verbindungskanal Elde-Dreieck            </w:t>
      </w:r>
    </w:p>
    <w:p>
      <w:r>
        <w:rPr>
          <w:rFonts w:ascii="Courier New" w:hAnsi="Courier New"/>
          <w:sz w:val="17"/>
        </w:rPr>
        <w:t xml:space="preserve">1.4.1    km 0,00 (Elbe) bis km 180,00            </w:t>
      </w:r>
    </w:p>
    <w:p>
      <w:r>
        <w:rPr>
          <w:rFonts w:ascii="Courier New" w:hAnsi="Courier New"/>
          <w:sz w:val="17"/>
        </w:rPr>
        <w:t xml:space="preserve">    Fahrzeug/Verband    41,60    5,20    1,20</w:t>
      </w:r>
    </w:p>
    <w:p>
      <w:r>
        <w:rPr>
          <w:rFonts w:ascii="Courier New" w:hAnsi="Courier New"/>
          <w:sz w:val="17"/>
        </w:rPr>
        <w:t xml:space="preserve">    soweit nachfolgend nicht etwas anderes festgelegt ist            </w:t>
      </w:r>
    </w:p>
    <w:p>
      <w:r>
        <w:rPr>
          <w:rFonts w:ascii="Courier New" w:hAnsi="Courier New"/>
          <w:sz w:val="17"/>
        </w:rPr>
        <w:t xml:space="preserve">1.4.2    km 120,05 bis km 180,00 (Buchholz)            </w:t>
      </w:r>
    </w:p>
    <w:p>
      <w:r>
        <w:rPr>
          <w:rFonts w:ascii="Courier New" w:hAnsi="Courier New"/>
          <w:sz w:val="17"/>
        </w:rPr>
        <w:t xml:space="preserve">    Fahrzeug/Verband    41,60    5,20    1,40</w:t>
      </w:r>
    </w:p>
    <w:p>
      <w:r>
        <w:rPr>
          <w:rFonts w:ascii="Courier New" w:hAnsi="Courier New"/>
          <w:sz w:val="17"/>
        </w:rPr>
        <w:t xml:space="preserve">1.4.3    Stör-Wasserstraße            </w:t>
      </w:r>
    </w:p>
    <w:p>
      <w:r>
        <w:rPr>
          <w:rFonts w:ascii="Courier New" w:hAnsi="Courier New"/>
          <w:sz w:val="17"/>
        </w:rPr>
        <w:t xml:space="preserve">1.4.3.1    km 0,00 (Müritz-Elde-Wasserstraße)bis km 44,90 (bei Hohen Viecheln)            </w:t>
      </w:r>
    </w:p>
    <w:p>
      <w:r>
        <w:rPr>
          <w:rFonts w:ascii="Courier New" w:hAnsi="Courier New"/>
          <w:sz w:val="17"/>
        </w:rPr>
        <w:t xml:space="preserve">    Fahrzeug/Verband    41,60    5,20    1,20</w:t>
      </w:r>
    </w:p>
    <w:p>
      <w:r>
        <w:rPr>
          <w:rFonts w:ascii="Courier New" w:hAnsi="Courier New"/>
          <w:sz w:val="17"/>
        </w:rPr>
        <w:t xml:space="preserve">    soweit nachfolgend nicht etwas anderes festgelegt ist            </w:t>
      </w:r>
    </w:p>
    <w:p>
      <w:r>
        <w:rPr>
          <w:rFonts w:ascii="Courier New" w:hAnsi="Courier New"/>
          <w:sz w:val="17"/>
        </w:rPr>
        <w:t xml:space="preserve">1.4.3.2    km 19,71 bis km 44,70 (bei Hohen Viecheln)            </w:t>
      </w:r>
    </w:p>
    <w:p>
      <w:r>
        <w:rPr>
          <w:rFonts w:ascii="Courier New" w:hAnsi="Courier New"/>
          <w:sz w:val="17"/>
        </w:rPr>
        <w:t xml:space="preserve">    Fahrzeug/Verband    41,60    5,20    1,40.</w:t>
      </w:r>
    </w:p>
    <w:p>
      <w:pPr>
        <w:ind w:left="420"/>
      </w:pPr>
      <w:r>
        <w:t xml:space="preserve">2. Die Abmessungen, Tauchtiefen und Abladetiefen nach Nummer 1 gelten nicht auf den Stich- und Altkanälen, Nebenarmen und sonstigen Nebenwasserstraßen der Hauptwasserstraßen, soweit diese nicht gesondert aufgeführt sind.</w:t>
      </w:r>
    </w:p>
    <w:p>
      <w:r>
        <w:rPr>
          <w:color w:val="555555"/>
          <w:sz w:val="17"/>
        </w:rPr>
        <w:t xml:space="preserve">Zitiervorschlag: § 24.02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https://recht.nulegal.eu/gesetze/BinSchStrO%202012/24.02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