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23.17 BinSchStrO 2012 — Kennzeichnung der Brücken- und Wehrdurchfahrten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der Kennzeichnung nach den §§ 6.24 und 6.25 kann eine Brückendurchfahrt bei Nacht wie folgt gekennzeichnet sein:</w:t>
      </w:r>
    </w:p>
    <w:p>
      <w:pPr>
        <w:ind w:left="420"/>
      </w:pPr>
      <w:r>
        <w:t xml:space="preserve">1. an den Seiten der Durchfahrt: grüne Lichter;</w:t>
      </w:r>
    </w:p>
    <w:p>
      <w:pPr>
        <w:ind w:left="420"/>
      </w:pPr>
      <w:r>
        <w:t xml:space="preserve">2. über der Mitte der Durchfahrt: gelbe Lichter,</w:t>
      </w:r>
    </w:p>
    <w:p>
      <w:pPr>
        <w:ind w:left="780"/>
      </w:pPr>
      <w:r>
        <w:t xml:space="preserve">a) bei Verkehr in Berg- und Talfahrt: ein gelbes Licht,</w:t>
      </w:r>
    </w:p>
    <w:p>
      <w:pPr>
        <w:ind w:left="780"/>
      </w:pPr>
      <w:r>
        <w:t xml:space="preserve">b) bei Verkehr in nur einer Richtung: zwei gelbe Lichter übereinander.</w:t>
      </w:r>
    </w:p>
    <w:p>
      <w:r>
        <w:rPr>
          <w:color w:val="555555"/>
          <w:sz w:val="17"/>
        </w:rPr>
        <w:t xml:space="preserve">Zitiervorschlag: § 23.17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https://recht.nulegal.eu/gesetze/BinSchStrO%202012/23.17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