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23.14 BinSchStrO 2012 — Einsatz von Trägerschiffsleichtern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23.14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https://recht.nulegal.eu/gesetze/BinSchStrO%202012/23.14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