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22.02 BinSchStrO 2012 — Abmessungen der Fahrzeuge und Verbände, Fahrrinnentiefe und Abladetiefe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oder ein Verband darf folgende Abmessungen und Abladetiefen nicht überschreiten:</w:t>
      </w:r>
    </w:p>
    <w:p>
      <w:r>
        <w:rPr>
          <w:rFonts w:ascii="Courier New" w:hAnsi="Courier New"/>
          <w:sz w:val="17"/>
        </w:rPr>
        <w:t xml:space="preserve">Binnenschifffahrtstraße    Längem    Breitem    Abladetiefem</w:t>
      </w:r>
    </w:p>
    <w:p>
      <w:r>
        <w:rPr>
          <w:rFonts w:ascii="Courier New" w:hAnsi="Courier New"/>
          <w:sz w:val="17"/>
        </w:rPr>
        <w:t xml:space="preserve">1.1    Untere Havel-Wasserstraße            </w:t>
      </w:r>
    </w:p>
    <w:p>
      <w:r>
        <w:rPr>
          <w:rFonts w:ascii="Courier New" w:hAnsi="Courier New"/>
          <w:sz w:val="17"/>
        </w:rPr>
        <w:t xml:space="preserve">1.1.1    km 0,00 (Spreemündung) bis km 104,20 (Einmündung Rathenower Havel) und km 145,06 (Abzweigung Stadtgraben Havelberg) bis km 148,48 (Elbe) mit Mündungsstrecke Untere Havel km 146,03 bis km 156,75            </w:t>
      </w:r>
    </w:p>
    <w:p>
      <w:r>
        <w:rPr>
          <w:rFonts w:ascii="Courier New" w:hAnsi="Courier New"/>
          <w:sz w:val="17"/>
        </w:rPr>
        <w:t xml:space="preserve">    Fahrzeug/Verband    41,50    5,10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 –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</w:t>
      </w:r>
    </w:p>
    <w:p>
      <w:r>
        <w:rPr>
          <w:rFonts w:ascii="Courier New" w:hAnsi="Courier New"/>
          <w:sz w:val="17"/>
        </w:rPr>
        <w:t xml:space="preserve">1.1.2    km 0,00 (Spreemündung) bis km 104,20 (Einmündung Rathenower Havel) und km 145,06 (Abzweigung Stadtgraben Havelberg) bis km 148,48 (Elbe) ohne Großer Wannsee, Pots damer Havel mit Schwielowsee, Ketziner Havel, Brandenburger Stadtkanal, Beetzsee-Riewendsee-Wasserstraße, Brandenburger Niederhavel, Breitlingsee und Möserscher See, Rathenower Havel einschließlich Rathenower Stadtkanal            </w:t>
      </w:r>
    </w:p>
    <w:p>
      <w:r>
        <w:rPr>
          <w:rFonts w:ascii="Courier New" w:hAnsi="Courier New"/>
          <w:sz w:val="17"/>
        </w:rPr>
        <w:t xml:space="preserve">    a)    Fahrzeug    82,00    9,00    </w:t>
      </w:r>
    </w:p>
    <w:p>
      <w:r>
        <w:rPr>
          <w:rFonts w:ascii="Courier New" w:hAnsi="Courier New"/>
          <w:sz w:val="17"/>
        </w:rPr>
        <w:t xml:space="preserve">            86,00    8,25    </w:t>
      </w:r>
    </w:p>
    <w:p>
      <w:r>
        <w:rPr>
          <w:rFonts w:ascii="Courier New" w:hAnsi="Courier New"/>
          <w:sz w:val="17"/>
        </w:rPr>
        <w:t xml:space="preserve">    b)    Verband    82,00    9,00    </w:t>
      </w:r>
    </w:p>
    <w:p>
      <w:r>
        <w:rPr>
          <w:rFonts w:ascii="Courier New" w:hAnsi="Courier New"/>
          <w:sz w:val="17"/>
        </w:rPr>
        <w:t xml:space="preserve">            100,00    8,25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Fahrrinnentiefe wird von der zuständigen Behörde bekannt gemacht; ein Fahrzeug mit einer Länge von mehr als 80,00 m und nicht mehr als 86,00 m und einer Breite von nicht mehr als 9,00 m darf fahren, wenn es mit einer aktiven Bugsteuereinrichtung ausgerüstet ist, die Abladetiefe richtet sich bei einem solchen Fahrzeug nach dem Wasserstand –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</w:t>
      </w:r>
    </w:p>
    <w:p>
      <w:r>
        <w:rPr>
          <w:rFonts w:ascii="Courier New" w:hAnsi="Courier New"/>
          <w:sz w:val="17"/>
        </w:rPr>
        <w:t xml:space="preserve">1.1.2.1    km 0,00 (Spreemündung) bis km 2,00            </w:t>
      </w:r>
    </w:p>
    <w:p>
      <w:r>
        <w:rPr>
          <w:rFonts w:ascii="Courier New" w:hAnsi="Courier New"/>
          <w:sz w:val="17"/>
        </w:rPr>
        <w:t xml:space="preserve">    Verband    91,00    9,00    </w:t>
      </w:r>
    </w:p>
    <w:p>
      <w:r>
        <w:rPr>
          <w:rFonts w:ascii="Courier New" w:hAnsi="Courier New"/>
          <w:sz w:val="17"/>
        </w:rPr>
        <w:t xml:space="preserve">            115,00    8,25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 –</w:t>
      </w:r>
    </w:p>
    <w:p>
      <w:r>
        <w:rPr>
          <w:rFonts w:ascii="Courier New" w:hAnsi="Courier New"/>
          <w:sz w:val="17"/>
        </w:rPr>
        <w:t xml:space="preserve">1.1.2.2    km 2,00 bis km 20,00            </w:t>
      </w:r>
    </w:p>
    <w:p>
      <w:r>
        <w:rPr>
          <w:rFonts w:ascii="Courier New" w:hAnsi="Courier New"/>
          <w:sz w:val="17"/>
        </w:rPr>
        <w:t xml:space="preserve">    Verband    125,00    9,00    </w:t>
      </w:r>
    </w:p>
    <w:p>
      <w:r>
        <w:rPr>
          <w:rFonts w:ascii="Courier New" w:hAnsi="Courier New"/>
          <w:sz w:val="17"/>
        </w:rPr>
        <w:t xml:space="preserve">            147,00    8,25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 –</w:t>
      </w:r>
    </w:p>
    <w:p>
      <w:r>
        <w:rPr>
          <w:rFonts w:ascii="Courier New" w:hAnsi="Courier New"/>
          <w:sz w:val="17"/>
        </w:rPr>
        <w:t xml:space="preserve">1.1.2.3    km 20,00 bis km 69,00            </w:t>
      </w:r>
    </w:p>
    <w:p>
      <w:r>
        <w:rPr>
          <w:rFonts w:ascii="Courier New" w:hAnsi="Courier New"/>
          <w:sz w:val="17"/>
        </w:rPr>
        <w:t xml:space="preserve">    Verband    125,00    9,00    </w:t>
      </w:r>
    </w:p>
    <w:p>
      <w:r>
        <w:rPr>
          <w:rFonts w:ascii="Courier New" w:hAnsi="Courier New"/>
          <w:sz w:val="17"/>
        </w:rPr>
        <w:t xml:space="preserve">            156,00    8,25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 –</w:t>
      </w:r>
    </w:p>
    <w:p>
      <w:r>
        <w:rPr>
          <w:rFonts w:ascii="Courier New" w:hAnsi="Courier New"/>
          <w:sz w:val="17"/>
        </w:rPr>
        <w:t xml:space="preserve">1.1.2.4    km 145,60 (Havelberger Umschlagstellen) biskm 147,40 (Schleuse Havelberg einschließlich)            </w:t>
      </w:r>
    </w:p>
    <w:p>
      <w:r>
        <w:rPr>
          <w:rFonts w:ascii="Courier New" w:hAnsi="Courier New"/>
          <w:sz w:val="17"/>
        </w:rPr>
        <w:t xml:space="preserve">    a)    Fahrzeug    86,00    11,45    </w:t>
      </w:r>
    </w:p>
    <w:p>
      <w:r>
        <w:rPr>
          <w:rFonts w:ascii="Courier New" w:hAnsi="Courier New"/>
          <w:sz w:val="17"/>
        </w:rPr>
        <w:t xml:space="preserve">    b)    Verband    82,00    9,00    </w:t>
      </w:r>
    </w:p>
    <w:p>
      <w:r>
        <w:rPr>
          <w:rFonts w:ascii="Courier New" w:hAnsi="Courier New"/>
          <w:sz w:val="17"/>
        </w:rPr>
        <w:t xml:space="preserve">            100,00    8,25    </w:t>
      </w:r>
    </w:p>
    <w:p>
      <w:r>
        <w:rPr>
          <w:rFonts w:ascii="Courier New" w:hAnsi="Courier New"/>
          <w:sz w:val="17"/>
        </w:rPr>
        <w:t xml:space="preserve">    c)    Schubverband    91,00    11,45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gemacht; ein Fahrzeug mit einer Länge von mehr als 80,00 m und nicht mehr als 86,00 m und einer Breite von nicht mehr als 9,00 m darf fahren, wenn es mit einer aktiven Bugsteuereinrichtung ausgerüstet ist, die Abladetiefe richtet sich bei einem solchen Fahrzeug nach dem Wasserstand –</w:t>
      </w:r>
    </w:p>
    <w:p>
      <w:r>
        <w:rPr>
          <w:rFonts w:ascii="Courier New" w:hAnsi="Courier New"/>
          <w:sz w:val="17"/>
        </w:rPr>
        <w:t xml:space="preserve">1.1.2.5    km 147,40 bis km 148,48            </w:t>
      </w:r>
    </w:p>
    <w:p>
      <w:r>
        <w:rPr>
          <w:rFonts w:ascii="Courier New" w:hAnsi="Courier New"/>
          <w:sz w:val="17"/>
        </w:rPr>
        <w:t xml:space="preserve">    a)    Fahrzeug    110,00    11,45    </w:t>
      </w:r>
    </w:p>
    <w:p>
      <w:r>
        <w:rPr>
          <w:rFonts w:ascii="Courier New" w:hAnsi="Courier New"/>
          <w:sz w:val="17"/>
        </w:rPr>
        <w:t xml:space="preserve">    b)    Verband    147,00    22,90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gemacht; ein Fahrzeug mit einer Länge von mehr als 80,00 m und nicht mehr als 86,00 m und einer Breite von nicht mehr als 9,00 m darf fahren, wenn es mit einer aktiven Bugsteuereinrichtung ausgerüstet ist, die Abladetiefe richtet sich bei einem solchen Fahrzeug nach dem Wasserstand –</w:t>
      </w:r>
    </w:p>
    <w:p>
      <w:r>
        <w:rPr>
          <w:rFonts w:ascii="Courier New" w:hAnsi="Courier New"/>
          <w:sz w:val="17"/>
        </w:rPr>
        <w:t xml:space="preserve">1.1.3    Großer Wannsee            </w:t>
      </w:r>
    </w:p>
    <w:p>
      <w:r>
        <w:rPr>
          <w:rFonts w:ascii="Courier New" w:hAnsi="Courier New"/>
          <w:sz w:val="17"/>
        </w:rPr>
        <w:t xml:space="preserve">    a)    Fahrzeug    82,00    9,50    2,00</w:t>
      </w:r>
    </w:p>
    <w:p>
      <w:r>
        <w:rPr>
          <w:rFonts w:ascii="Courier New" w:hAnsi="Courier New"/>
          <w:sz w:val="17"/>
        </w:rPr>
        <w:t xml:space="preserve">            86,00    8,25    2,00</w:t>
      </w:r>
    </w:p>
    <w:p>
      <w:r>
        <w:rPr>
          <w:rFonts w:ascii="Courier New" w:hAnsi="Courier New"/>
          <w:sz w:val="17"/>
        </w:rPr>
        <w:t xml:space="preserve">    b)    Verband    125,00    9,50    2,00</w:t>
      </w:r>
    </w:p>
    <w:p>
      <w:r>
        <w:rPr>
          <w:rFonts w:ascii="Courier New" w:hAnsi="Courier New"/>
          <w:sz w:val="17"/>
        </w:rPr>
        <w:t xml:space="preserve">1.1.4    Potsdamer Havel mit Schwielowsee            </w:t>
      </w:r>
    </w:p>
    <w:p>
      <w:r>
        <w:rPr>
          <w:rFonts w:ascii="Courier New" w:hAnsi="Courier New"/>
          <w:sz w:val="17"/>
        </w:rPr>
        <w:t xml:space="preserve">1.1.4.1    Potsdamer Havel            </w:t>
      </w:r>
    </w:p>
    <w:p>
      <w:r>
        <w:rPr>
          <w:rFonts w:ascii="Courier New" w:hAnsi="Courier New"/>
          <w:sz w:val="17"/>
        </w:rPr>
        <w:t xml:space="preserve">    a)    Fahrzeug    82,00    9,00    </w:t>
      </w:r>
    </w:p>
    <w:p>
      <w:r>
        <w:rPr>
          <w:rFonts w:ascii="Courier New" w:hAnsi="Courier New"/>
          <w:sz w:val="17"/>
        </w:rPr>
        <w:t xml:space="preserve">    b)    Verband    91,00    9,00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Fahrrinnentiefe; die geringste Fahrrinnentiefe wird von der zuständigen Behörde bekannt gemacht; bei der Wahl der Abladetiefe sind die bekannt gemachte Fahrrinnentiefe sowie die aktuelle Wasserstandsentwicklung zu berücksichtigen, ein Fahrzeug mit einer Länge von mehr als 80,00 m und nicht mehr als 86,00 m und einer Breite von mehr als 9,00 m und nicht mehr als 9,60 m darf fahren, wenn es mit einer aktiven Bugsteuereinrichtung ausgerüstet ist –</w:t>
      </w:r>
    </w:p>
    <w:p>
      <w:r>
        <w:rPr>
          <w:rFonts w:ascii="Courier New" w:hAnsi="Courier New"/>
          <w:sz w:val="17"/>
        </w:rPr>
        <w:t xml:space="preserve">1.1.4.2    Schwielowsee            </w:t>
      </w:r>
    </w:p>
    <w:p>
      <w:r>
        <w:rPr>
          <w:rFonts w:ascii="Courier New" w:hAnsi="Courier New"/>
          <w:sz w:val="17"/>
        </w:rPr>
        <w:t xml:space="preserve">    a)    Fahrzeug    82,00    9,00    </w:t>
      </w:r>
    </w:p>
    <w:p>
      <w:r>
        <w:rPr>
          <w:rFonts w:ascii="Courier New" w:hAnsi="Courier New"/>
          <w:sz w:val="17"/>
        </w:rPr>
        <w:t xml:space="preserve">    b)    Verband    91,00    9,00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 und wird von der zuständigen Behörde bekannt gemacht –</w:t>
      </w:r>
    </w:p>
    <w:p>
      <w:r>
        <w:rPr>
          <w:rFonts w:ascii="Courier New" w:hAnsi="Courier New"/>
          <w:sz w:val="17"/>
        </w:rPr>
        <w:t xml:space="preserve">1.1.5    Ketziner Havel            </w:t>
      </w:r>
    </w:p>
    <w:p>
      <w:r>
        <w:rPr>
          <w:rFonts w:ascii="Courier New" w:hAnsi="Courier New"/>
          <w:sz w:val="17"/>
        </w:rPr>
        <w:t xml:space="preserve">1.1.5.1    km 0,05 bis km 3,21            </w:t>
      </w:r>
    </w:p>
    <w:p>
      <w:r>
        <w:rPr>
          <w:rFonts w:ascii="Courier New" w:hAnsi="Courier New"/>
          <w:sz w:val="17"/>
        </w:rPr>
        <w:t xml:space="preserve">    Fahrzeug/Verband    41,50    5,10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 und wird von der zuständigen Behörde bekannt gemacht –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1.1.5.2    km 0,05 bis km 1,10            </w:t>
      </w:r>
    </w:p>
    <w:p>
      <w:r>
        <w:rPr>
          <w:rFonts w:ascii="Courier New" w:hAnsi="Courier New"/>
          <w:sz w:val="17"/>
        </w:rPr>
        <w:t xml:space="preserve">    Fahrzeug/Verband    67,00    8,25    2,50</w:t>
      </w:r>
    </w:p>
    <w:p>
      <w:r>
        <w:rPr>
          <w:rFonts w:ascii="Courier New" w:hAnsi="Courier New"/>
          <w:sz w:val="17"/>
        </w:rPr>
        <w:t xml:space="preserve">    – ein Fahrzeug mit einer Länge von mehr als 67,00 m und nicht mehr als 86,00 m und einer Breite von mehr als 8,25 m und nicht mehr als 9,60 m darf nur am Tag und bei guter Sicht und nur dann fahren, wenn es mit einer aktiven Bugsteuereinrichtung ausgerüstet ist –</w:t>
      </w:r>
    </w:p>
    <w:p>
      <w:r>
        <w:rPr>
          <w:rFonts w:ascii="Courier New" w:hAnsi="Courier New"/>
          <w:sz w:val="17"/>
        </w:rPr>
        <w:t xml:space="preserve">1.1.5.3    km 1,10 bis km 1,30            </w:t>
      </w:r>
    </w:p>
    <w:p>
      <w:r>
        <w:rPr>
          <w:rFonts w:ascii="Courier New" w:hAnsi="Courier New"/>
          <w:sz w:val="17"/>
        </w:rPr>
        <w:t xml:space="preserve">    Fahrzeug/Verband    67,00    8,25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 und wird von der zuständigen Behörde bekannt gemacht –</w:t>
      </w:r>
    </w:p>
    <w:p>
      <w:r>
        <w:rPr>
          <w:rFonts w:ascii="Courier New" w:hAnsi="Courier New"/>
          <w:sz w:val="17"/>
        </w:rPr>
        <w:t xml:space="preserve">1.1.6    Brandenburger Stadtkanal            </w:t>
      </w:r>
    </w:p>
    <w:p>
      <w:r>
        <w:rPr>
          <w:rFonts w:ascii="Courier New" w:hAnsi="Courier New"/>
          <w:sz w:val="17"/>
        </w:rPr>
        <w:t xml:space="preserve">1.1.6.1    km 54,38 (Untere Havel-Wasserstraße) biskm 58,48 (Brandenburger Niederhavel)einschließlich Stadtschleuse            </w:t>
      </w:r>
    </w:p>
    <w:p>
      <w:r>
        <w:rPr>
          <w:rFonts w:ascii="Courier New" w:hAnsi="Courier New"/>
          <w:sz w:val="17"/>
        </w:rPr>
        <w:t xml:space="preserve">    Fahrzeug    22,00    4,50    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1.1.6.2    km 54,38 (Untere Havel-Wasserstraße) biskm 58,48 (Brandenburger Niederhavel)ausschließlich Stadtschleuse            </w:t>
      </w:r>
    </w:p>
    <w:p>
      <w:r>
        <w:rPr>
          <w:rFonts w:ascii="Courier New" w:hAnsi="Courier New"/>
          <w:sz w:val="17"/>
        </w:rPr>
        <w:t xml:space="preserve">    Fahrzeug/Verband    41,50    5,10    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1.1.6.2.1    km 54,38 (Untere Havel-Wasserstraße) bis km 56,50            </w:t>
      </w:r>
    </w:p>
    <w:p>
      <w:r>
        <w:rPr>
          <w:rFonts w:ascii="Courier New" w:hAnsi="Courier New"/>
          <w:sz w:val="17"/>
        </w:rPr>
        <w:t xml:space="preserve">    Fahrzeug/Verband    67,00    8,25    </w:t>
      </w:r>
    </w:p>
    <w:p>
      <w:r>
        <w:rPr>
          <w:rFonts w:ascii="Courier New" w:hAnsi="Courier New"/>
          <w:sz w:val="17"/>
        </w:rPr>
        <w:t xml:space="preserve">1.1.6.2.2    km 56,50 bis km 58,48 (Brandenburger Niederhavel)ausschließlich Stadtschleuse            </w:t>
      </w:r>
    </w:p>
    <w:p>
      <w:r>
        <w:rPr>
          <w:rFonts w:ascii="Courier New" w:hAnsi="Courier New"/>
          <w:sz w:val="17"/>
        </w:rPr>
        <w:t xml:space="preserve">    Verband    58,00    8,25    </w:t>
      </w:r>
    </w:p>
    <w:p>
      <w:r>
        <w:rPr>
          <w:rFonts w:ascii="Courier New" w:hAnsi="Courier New"/>
          <w:sz w:val="17"/>
        </w:rPr>
        <w:t xml:space="preserve">Die Abladetiefe richtet sich in Nummer 1.1.6 nach der Fahrrinnentiefe und wird von der zuständigen Behörde bekannt gemacht.</w:t>
      </w:r>
    </w:p>
    <w:p>
      <w:r>
        <w:rPr>
          <w:rFonts w:ascii="Courier New" w:hAnsi="Courier New"/>
          <w:sz w:val="17"/>
        </w:rPr>
        <w:t xml:space="preserve">1.1.7    Beetzsee-Riewendsee-Wasserstraße            </w:t>
      </w:r>
    </w:p>
    <w:p>
      <w:r>
        <w:rPr>
          <w:rFonts w:ascii="Courier New" w:hAnsi="Courier New"/>
          <w:sz w:val="17"/>
        </w:rPr>
        <w:t xml:space="preserve">1.1.7.1    km 0,26 (Untere Havel-Wasserstraße) bis km 17,80(Päwesiner Streng)            </w:t>
      </w:r>
    </w:p>
    <w:p>
      <w:r>
        <w:rPr>
          <w:rFonts w:ascii="Courier New" w:hAnsi="Courier New"/>
          <w:sz w:val="17"/>
        </w:rPr>
        <w:t xml:space="preserve">    Fahrzeug/Verband    46,00    6,60    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1.1.7.2    km 0,26 (Untere Havel-Wasserstraße) bis km 7,44            </w:t>
      </w:r>
    </w:p>
    <w:p>
      <w:r>
        <w:rPr>
          <w:rFonts w:ascii="Courier New" w:hAnsi="Courier New"/>
          <w:sz w:val="17"/>
        </w:rPr>
        <w:t xml:space="preserve">    a)    Fahrzeug    82,00    9,50    </w:t>
      </w:r>
    </w:p>
    <w:p>
      <w:r>
        <w:rPr>
          <w:rFonts w:ascii="Courier New" w:hAnsi="Courier New"/>
          <w:sz w:val="17"/>
        </w:rPr>
        <w:t xml:space="preserve">            86,00    8,25    </w:t>
      </w:r>
    </w:p>
    <w:p>
      <w:r>
        <w:rPr>
          <w:rFonts w:ascii="Courier New" w:hAnsi="Courier New"/>
          <w:sz w:val="17"/>
        </w:rPr>
        <w:t xml:space="preserve">    b)    Verband    82,00    9,50    </w:t>
      </w:r>
    </w:p>
    <w:p>
      <w:r>
        <w:rPr>
          <w:rFonts w:ascii="Courier New" w:hAnsi="Courier New"/>
          <w:sz w:val="17"/>
        </w:rPr>
        <w:t xml:space="preserve">        100,00    8,25    </w:t>
      </w:r>
    </w:p>
    <w:p>
      <w:r>
        <w:rPr>
          <w:rFonts w:ascii="Courier New" w:hAnsi="Courier New"/>
          <w:sz w:val="17"/>
        </w:rPr>
        <w:t xml:space="preserve">Die Abladetiefe richtet sich in Nummer 1.1.7 nach der Fahrrinnentiefe und wird von der zuständigen Behörde bekannt gemacht.</w:t>
      </w:r>
    </w:p>
    <w:p>
      <w:r>
        <w:rPr>
          <w:rFonts w:ascii="Courier New" w:hAnsi="Courier New"/>
          <w:sz w:val="17"/>
        </w:rPr>
        <w:t xml:space="preserve">1.1.8    Brandenburger Niederhavel            </w:t>
      </w:r>
    </w:p>
    <w:p>
      <w:r>
        <w:rPr>
          <w:rFonts w:ascii="Courier New" w:hAnsi="Courier New"/>
          <w:sz w:val="17"/>
        </w:rPr>
        <w:t xml:space="preserve">1.1.8.1    km 56,24 bis km 64,83 (Plauer See)            </w:t>
      </w:r>
    </w:p>
    <w:p>
      <w:r>
        <w:rPr>
          <w:rFonts w:ascii="Courier New" w:hAnsi="Courier New"/>
          <w:sz w:val="17"/>
        </w:rPr>
        <w:t xml:space="preserve">    Fahrzeug/Verband    67,00    8,25    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1.1.8.2    km 56,24 (Untere Havel-Wasserstraße) bis km 56,86</w:t>
      </w:r>
    </w:p>
    <w:p>
      <w:r>
        <w:rPr>
          <w:rFonts w:ascii="Courier New" w:hAnsi="Courier New"/>
          <w:sz w:val="17"/>
        </w:rPr>
        <w:t xml:space="preserve">    a)    Fahrzeug    83,00    9,50    </w:t>
      </w:r>
    </w:p>
    <w:p>
      <w:r>
        <w:rPr>
          <w:rFonts w:ascii="Courier New" w:hAnsi="Courier New"/>
          <w:sz w:val="17"/>
        </w:rPr>
        <w:t xml:space="preserve">            86,00    8,25    </w:t>
      </w:r>
    </w:p>
    <w:p>
      <w:r>
        <w:rPr>
          <w:rFonts w:ascii="Courier New" w:hAnsi="Courier New"/>
          <w:sz w:val="17"/>
        </w:rPr>
        <w:t xml:space="preserve">    b)    Verband    82,00    9,50    </w:t>
      </w:r>
    </w:p>
    <w:p>
      <w:r>
        <w:rPr>
          <w:rFonts w:ascii="Courier New" w:hAnsi="Courier New"/>
          <w:sz w:val="17"/>
        </w:rPr>
        <w:t xml:space="preserve">        100,00    8,25    </w:t>
      </w:r>
    </w:p>
    <w:p>
      <w:r>
        <w:rPr>
          <w:rFonts w:ascii="Courier New" w:hAnsi="Courier New"/>
          <w:sz w:val="17"/>
        </w:rPr>
        <w:t xml:space="preserve">Die Abladetiefe richtet sich in Nummer 1.1.8 nach der Fahrrinnentiefe und wird von der zuständigen Behörde bekannt gemacht.</w:t>
      </w:r>
    </w:p>
    <w:p>
      <w:r>
        <w:rPr>
          <w:rFonts w:ascii="Courier New" w:hAnsi="Courier New"/>
          <w:sz w:val="17"/>
        </w:rPr>
        <w:t xml:space="preserve">1.1.9    Breitlingsee und Möserscher See            </w:t>
      </w:r>
    </w:p>
    <w:p>
      <w:r>
        <w:rPr>
          <w:rFonts w:ascii="Courier New" w:hAnsi="Courier New"/>
          <w:sz w:val="17"/>
        </w:rPr>
        <w:t xml:space="preserve">    km 0,15 (Brandenburger Niederhavel) bis km 6,80(Kirchmöser Ost)            </w:t>
      </w:r>
    </w:p>
    <w:p>
      <w:r>
        <w:rPr>
          <w:rFonts w:ascii="Courier New" w:hAnsi="Courier New"/>
          <w:sz w:val="17"/>
        </w:rPr>
        <w:t xml:space="preserve">    Fahrzeug/Verband    67,00    8,25    </w:t>
      </w:r>
    </w:p>
    <w:p>
      <w:r>
        <w:rPr>
          <w:rFonts w:ascii="Courier New" w:hAnsi="Courier New"/>
          <w:sz w:val="17"/>
        </w:rPr>
        <w:t xml:space="preserve">    – die Abladetiefe richtet sich nach der Fahrrinnentiefe und wird von der zuständigen Behörde bekannt gemacht –</w:t>
      </w:r>
    </w:p>
    <w:p>
      <w:r>
        <w:rPr>
          <w:rFonts w:ascii="Courier New" w:hAnsi="Courier New"/>
          <w:sz w:val="17"/>
        </w:rPr>
        <w:t xml:space="preserve">1.1.10    Rathenower Havel            </w:t>
      </w:r>
    </w:p>
    <w:p>
      <w:r>
        <w:rPr>
          <w:rFonts w:ascii="Courier New" w:hAnsi="Courier New"/>
          <w:sz w:val="17"/>
        </w:rPr>
        <w:t xml:space="preserve">1.1.10.1    km 102,75 (Untere Havel-Wasserstraße) biskm 106,50 (Untere Havel-Wasserstraßeeinschließlich Rathenower Stadtkanal)            </w:t>
      </w:r>
    </w:p>
    <w:p>
      <w:r>
        <w:rPr>
          <w:rFonts w:ascii="Courier New" w:hAnsi="Courier New"/>
          <w:sz w:val="17"/>
        </w:rPr>
        <w:t xml:space="preserve">    Fahrzeug/Verband    41,50    5,10    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1.1.10.2    von km 102,75 (Untere Havel-Wasserstraße) biskm 104,55 (Stadtschleuse Rathenow) und vonkm 105,50 bis km 106,50 (Untere Havel-Wasser-straße)            </w:t>
      </w:r>
    </w:p>
    <w:p>
      <w:r>
        <w:rPr>
          <w:rFonts w:ascii="Courier New" w:hAnsi="Courier New"/>
          <w:sz w:val="17"/>
        </w:rPr>
        <w:t xml:space="preserve">    Fahrzeug/Verband    67,00    8,25    </w:t>
      </w:r>
    </w:p>
    <w:p>
      <w:r>
        <w:rPr>
          <w:rFonts w:ascii="Courier New" w:hAnsi="Courier New"/>
          <w:sz w:val="17"/>
        </w:rPr>
        <w:t xml:space="preserve">Die Abladetiefe richtet sich in Nummer 1.1.10 nach der Fahrrinnentiefe und wird von der zuständigen Behörde bekannt gemacht.</w:t>
      </w:r>
    </w:p>
    <w:p>
      <w:r>
        <w:rPr>
          <w:rFonts w:ascii="Courier New" w:hAnsi="Courier New"/>
          <w:sz w:val="17"/>
        </w:rPr>
        <w:t xml:space="preserve">1.2    Havelkanal            </w:t>
      </w:r>
    </w:p>
    <w:p>
      <w:r>
        <w:rPr>
          <w:rFonts w:ascii="Courier New" w:hAnsi="Courier New"/>
          <w:sz w:val="17"/>
        </w:rPr>
        <w:t xml:space="preserve">    a)    Fahrzeug    82,00    9,00    2,00</w:t>
      </w:r>
    </w:p>
    <w:p>
      <w:r>
        <w:rPr>
          <w:rFonts w:ascii="Courier New" w:hAnsi="Courier New"/>
          <w:sz w:val="17"/>
        </w:rPr>
        <w:t xml:space="preserve">    b)    Verband    82,00    9,00    2,00</w:t>
      </w:r>
    </w:p>
    <w:p>
      <w:r>
        <w:rPr>
          <w:rFonts w:ascii="Courier New" w:hAnsi="Courier New"/>
          <w:sz w:val="17"/>
        </w:rPr>
        <w:t xml:space="preserve">        125,00    8,25    2,00</w:t>
      </w:r>
    </w:p>
    <w:p>
      <w:r>
        <w:rPr>
          <w:rFonts w:ascii="Courier New" w:hAnsi="Courier New"/>
          <w:sz w:val="17"/>
        </w:rPr>
        <w:t xml:space="preserve">Ein Fahrzeug mit einer Länge von mehr als 82,00 m und nicht mehr als 86,00 m und einer Breite von mehr als 9,00 m und nicht mehr als 9,60 m darf fahren, wenn es mit einer aktiven Bugsteuereinrichtung ausgerüstet ist und eine Abladetiefe von 1,90 m nicht überschreitet; dies gilt nicht für den Bereich der Schleuse Schönwalde.</w:t>
      </w:r>
    </w:p>
    <w:p>
      <w:pPr>
        <w:ind w:left="420"/>
      </w:pPr>
      <w:r>
        <w:t xml:space="preserve">2. Die Abmessungen, Fahrrinnentiefen und Abladetiefen nach Nummer 1 gelten nicht auf den Stich- und Altkanälen, Nebenarmen und sonstigen Nebenwasserstraßen der genannten Hauptwasserstraßen, soweit diese nicht gesondert aufgeführt sind.</w:t>
      </w:r>
    </w:p>
    <w:p>
      <w:r>
        <w:rPr>
          <w:color w:val="555555"/>
          <w:sz w:val="17"/>
        </w:rPr>
        <w:t xml:space="preserve">Zitiervorschlag: § 22.02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