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Segeln auf einem Kanal und den nachfolgend bezeichneten Strecken</w:t>
      </w:r>
    </w:p>
    <w:p>
      <w:pPr>
        <w:ind w:left="420"/>
      </w:pPr>
      <w:r>
        <w:t xml:space="preserve">1. Spree-Oder-Wasserstraße von der Spreemündung (km 0,15) bis zur Stralauer Kirche (km 23,50),</w:t>
      </w:r>
    </w:p>
    <w:p>
      <w:pPr>
        <w:ind w:left="420"/>
      </w:pPr>
      <w:r>
        <w:t xml:space="preserve">2. Müggelspree vom Ostende des Großen Müggelsees (km 7,00) bis zum Westende des Dämeritzsees (km 11,38), ausgenommen Kleiner Müggelsee,</w:t>
      </w:r>
    </w:p>
    <w:p>
      <w:pPr>
        <w:ind w:left="420"/>
      </w:pPr>
      <w:r>
        <w:t xml:space="preserve">3. Dahme-Wasserstraße vom Südende des Möllenzugsees (km 7,00) bis zum Nordende des Krimnicksees (km 10,30),</w:t>
      </w:r>
    </w:p>
    <w:p>
      <w:pPr>
        <w:ind w:left="420"/>
      </w:pPr>
      <w:r>
        <w:t xml:space="preserve">4. Notte</w:t>
      </w:r>
    </w:p>
    <w:p>
      <w:pPr>
        <w:ind w:left="420"/>
      </w:pPr>
      <w:r>
        <w:t xml:space="preserve">ist verboten.</w:t>
      </w:r>
    </w:p>
    <w:p>
      <w:r>
        <w:rPr>
          <w:color w:val="555555"/>
          <w:sz w:val="17"/>
        </w:rPr>
        <w:t xml:space="preserve">Zitiervorschlag: § 21.20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https://recht.nulegal.eu/gesetze/BinSchStrO%202012/21.20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