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Als Bergfahrt gilt</w:t>
      </w:r>
    </w:p>
    <w:p>
      <w:r>
        <w:rPr>
          <w:rFonts w:ascii="Courier New" w:hAnsi="Courier New"/>
          <w:sz w:val="17"/>
        </w:rPr>
        <w:t xml:space="preserve">auf dem, den oder der    die Fahrt in Richtung</w:t>
      </w:r>
    </w:p>
    <w:p>
      <w:r>
        <w:rPr>
          <w:rFonts w:ascii="Courier New" w:hAnsi="Courier New"/>
          <w:sz w:val="17"/>
        </w:rPr>
        <w:t xml:space="preserve">Spree-Oder-Wasserstraße    Oder</w:t>
      </w:r>
    </w:p>
    <w:p>
      <w:r>
        <w:rPr>
          <w:rFonts w:ascii="Courier New" w:hAnsi="Courier New"/>
          <w:sz w:val="17"/>
        </w:rPr>
        <w:t xml:space="preserve">Landwehrkanal    Oberschleuse</w:t>
      </w:r>
    </w:p>
    <w:p>
      <w:r>
        <w:rPr>
          <w:rFonts w:ascii="Courier New" w:hAnsi="Courier New"/>
          <w:sz w:val="17"/>
        </w:rPr>
        <w:t xml:space="preserve">Spreekanal    Mühlendammschleuse</w:t>
      </w:r>
    </w:p>
    <w:p>
      <w:r>
        <w:rPr>
          <w:rFonts w:ascii="Courier New" w:hAnsi="Courier New"/>
          <w:sz w:val="17"/>
        </w:rPr>
        <w:t xml:space="preserve">Müggelspree    Dämeritzsee</w:t>
      </w:r>
    </w:p>
    <w:p>
      <w:r>
        <w:rPr>
          <w:rFonts w:ascii="Courier New" w:hAnsi="Courier New"/>
          <w:sz w:val="17"/>
        </w:rPr>
        <w:t xml:space="preserve">Wasserstraße Seddinsee und Gosener Kanal    Dämeritzsee</w:t>
      </w:r>
    </w:p>
    <w:p>
      <w:r>
        <w:rPr>
          <w:rFonts w:ascii="Courier New" w:hAnsi="Courier New"/>
          <w:sz w:val="17"/>
        </w:rPr>
        <w:t xml:space="preserve">Gosener Graben    Dämeritzsee</w:t>
      </w:r>
    </w:p>
    <w:p>
      <w:r>
        <w:rPr>
          <w:rFonts w:ascii="Courier New" w:hAnsi="Courier New"/>
          <w:sz w:val="17"/>
        </w:rPr>
        <w:t xml:space="preserve">Neuhauser Speisekanal    Obere Spree</w:t>
      </w:r>
    </w:p>
    <w:p>
      <w:r>
        <w:rPr>
          <w:rFonts w:ascii="Courier New" w:hAnsi="Courier New"/>
          <w:sz w:val="17"/>
        </w:rPr>
        <w:t xml:space="preserve">Berlin-Spandauer Schifffahrtskanalvon Havel-Oder-Wasserstraße bis Schleusengruppe Plötzensee    Havel-Oder-Wasserstraße</w:t>
      </w:r>
    </w:p>
    <w:p>
      <w:r>
        <w:rPr>
          <w:rFonts w:ascii="Courier New" w:hAnsi="Courier New"/>
          <w:sz w:val="17"/>
        </w:rPr>
        <w:t xml:space="preserve">Berlin-Spandauer Schifffahrtskanalvon Schleusengruppe Plötzensee bis Spree-Oder-Wasserstraße    Spree-Oder-Wasserstraße</w:t>
      </w:r>
    </w:p>
    <w:p>
      <w:r>
        <w:rPr>
          <w:rFonts w:ascii="Courier New" w:hAnsi="Courier New"/>
          <w:sz w:val="17"/>
        </w:rPr>
        <w:t xml:space="preserve">Westhafen-Verbindungskanal    Westhafen</w:t>
      </w:r>
    </w:p>
    <w:p>
      <w:r>
        <w:rPr>
          <w:rFonts w:ascii="Courier New" w:hAnsi="Courier New"/>
          <w:sz w:val="17"/>
        </w:rPr>
        <w:t xml:space="preserve">Westhafenkanal    Westhafen</w:t>
      </w:r>
    </w:p>
    <w:p>
      <w:r>
        <w:rPr>
          <w:rFonts w:ascii="Courier New" w:hAnsi="Courier New"/>
          <w:sz w:val="17"/>
        </w:rPr>
        <w:t xml:space="preserve">Charlottenburger Verbindungskanal    Spree-Oder-Wasserstraße</w:t>
      </w:r>
    </w:p>
    <w:p>
      <w:r>
        <w:rPr>
          <w:rFonts w:ascii="Courier New" w:hAnsi="Courier New"/>
          <w:sz w:val="17"/>
        </w:rPr>
        <w:t xml:space="preserve">Teltowkanal    Spree-Oder-Wasserstraße</w:t>
      </w:r>
    </w:p>
    <w:p>
      <w:r>
        <w:rPr>
          <w:rFonts w:ascii="Courier New" w:hAnsi="Courier New"/>
          <w:sz w:val="17"/>
        </w:rPr>
        <w:t xml:space="preserve">Griebnitzkanal    Großer Wannsee</w:t>
      </w:r>
    </w:p>
    <w:p>
      <w:r>
        <w:rPr>
          <w:rFonts w:ascii="Courier New" w:hAnsi="Courier New"/>
          <w:sz w:val="17"/>
        </w:rPr>
        <w:t xml:space="preserve">Britzer Verbindungskanal    Spree-Oder-Wasserstraße</w:t>
      </w:r>
    </w:p>
    <w:p>
      <w:r>
        <w:rPr>
          <w:rFonts w:ascii="Courier New" w:hAnsi="Courier New"/>
          <w:sz w:val="17"/>
        </w:rPr>
        <w:t xml:space="preserve">Rüdersdorfer Gewässern, ausgenommen Löcknitz    Stienitzsee/Krienhafen</w:t>
      </w:r>
    </w:p>
    <w:p>
      <w:r>
        <w:rPr>
          <w:rFonts w:ascii="Courier New" w:hAnsi="Courier New"/>
          <w:sz w:val="17"/>
        </w:rPr>
        <w:t xml:space="preserve">Löcknitz    Möllensee</w:t>
      </w:r>
    </w:p>
    <w:p>
      <w:r>
        <w:rPr>
          <w:rFonts w:ascii="Courier New" w:hAnsi="Courier New"/>
          <w:sz w:val="17"/>
        </w:rPr>
        <w:t xml:space="preserve">Dahme-Wasserstraße    Prieros</w:t>
      </w:r>
    </w:p>
    <w:p>
      <w:r>
        <w:rPr>
          <w:rFonts w:ascii="Courier New" w:hAnsi="Courier New"/>
          <w:sz w:val="17"/>
        </w:rPr>
        <w:t xml:space="preserve">Wernsdorfer Seenkette    Wernsdorf</w:t>
      </w:r>
    </w:p>
    <w:p>
      <w:r>
        <w:rPr>
          <w:rFonts w:ascii="Courier New" w:hAnsi="Courier New"/>
          <w:sz w:val="17"/>
        </w:rPr>
        <w:t xml:space="preserve">Notte    Schleuse Königswusterhausen</w:t>
      </w:r>
    </w:p>
    <w:p>
      <w:r>
        <w:rPr>
          <w:rFonts w:ascii="Courier New" w:hAnsi="Courier New"/>
          <w:sz w:val="17"/>
        </w:rPr>
        <w:t xml:space="preserve">Storkower Gewässern    Bad-Saarow-Pieskow</w:t>
      </w:r>
    </w:p>
    <w:p>
      <w:r>
        <w:rPr>
          <w:rFonts w:ascii="Courier New" w:hAnsi="Courier New"/>
          <w:sz w:val="17"/>
        </w:rPr>
        <w:t xml:space="preserve">Teupitzer Gewässern    Teupitz</w:t>
      </w:r>
    </w:p>
    <w:p>
      <w:r>
        <w:rPr>
          <w:rFonts w:ascii="Courier New" w:hAnsi="Courier New"/>
          <w:sz w:val="17"/>
        </w:rPr>
        <w:t xml:space="preserve">übrigen in § 21.01 genannten Nebenstrecken sowie Stichkanälen und Altarmen    Gewässerende.</w:t>
      </w:r>
    </w:p>
    <w:p>
      <w:r>
        <w:rPr>
          <w:color w:val="555555"/>
          <w:sz w:val="17"/>
        </w:rPr>
        <w:t xml:space="preserve">Zitiervorschlag: § 21.05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