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19.02 BinSchStrO 2012 — Abmessungen der Fahrzeuge und Verbände,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r>
        <w:t xml:space="preserve">Ein Fahrzeug oder ein Schubverband darf folgende Abmessungen und Abladetiefen nicht überschreiten:</w:t>
      </w:r>
    </w:p>
    <w:p>
      <w:r>
        <w:rPr>
          <w:rFonts w:ascii="Courier New" w:hAnsi="Courier New"/>
          <w:sz w:val="17"/>
        </w:rPr>
        <w:t xml:space="preserve">Binnenschifffahrtsstraße        Länge    Breite    Abladetiefe</w:t>
      </w:r>
    </w:p>
    <w:p>
      <w:r>
        <w:rPr>
          <w:rFonts w:ascii="Courier New" w:hAnsi="Courier New"/>
          <w:sz w:val="17"/>
        </w:rPr>
        <w:t xml:space="preserve">    m    m    m</w:t>
      </w:r>
    </w:p>
    <w:p>
      <w:r>
        <w:rPr>
          <w:rFonts w:ascii="Courier New" w:hAnsi="Courier New"/>
          <w:sz w:val="17"/>
        </w:rPr>
        <w:t xml:space="preserve">1.    Elbe-Lübeck-Kanal            </w:t>
      </w:r>
    </w:p>
    <w:p>
      <w:r>
        <w:rPr>
          <w:rFonts w:ascii="Courier New" w:hAnsi="Courier New"/>
          <w:sz w:val="17"/>
        </w:rPr>
        <w:t xml:space="preserve">1.1    km 0,00 bis km 61,55 (Einmündung in die Elbe)            </w:t>
      </w:r>
    </w:p>
    <w:p>
      <w:r>
        <w:rPr>
          <w:rFonts w:ascii="Courier New" w:hAnsi="Courier New"/>
          <w:sz w:val="17"/>
        </w:rPr>
        <w:t xml:space="preserve">    Fahrzeug/Schubverband    80,00    9,50    2,00</w:t>
      </w:r>
    </w:p>
    <w:p>
      <w:r>
        <w:rPr>
          <w:rFonts w:ascii="Courier New" w:hAnsi="Courier New"/>
          <w:sz w:val="17"/>
        </w:rPr>
        <w:t xml:space="preserve">    – von km 0,00 bis km 3,43 (Schleuse Büssau) verringert sich die Abladetiefe bei einem Wasserstand unter 500 cm am Pegel Hubbrücken um das Maß des jeweiligen Absinkens des Wasserstandes –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1.2    km 0,00 bis km 59,00 (Umschlagstelle Horsterdamm/Liegestelle Lauenburg-Ost)            </w:t>
      </w:r>
    </w:p>
    <w:p>
      <w:r>
        <w:rPr>
          <w:rFonts w:ascii="Courier New" w:hAnsi="Courier New"/>
          <w:sz w:val="17"/>
        </w:rPr>
        <w:t xml:space="preserve">    Fahrzeug/Schubverband    80,00    8,30    2,10</w:t>
      </w:r>
    </w:p>
    <w:p>
      <w:r>
        <w:rPr>
          <w:rFonts w:ascii="Courier New" w:hAnsi="Courier New"/>
          <w:sz w:val="17"/>
        </w:rPr>
        <w:t xml:space="preserve">    – von km 0,00 bis km 3,43 (Schleuse Büssau) verringert sich die Abladetiefe bei einem Wasserstand unter 500 cm am Pegel Hubbrücken um das Maß des jeweiligen Absinkens des Wasserstandes –</w:t>
      </w:r>
    </w:p>
    <w:p>
      <w:r>
        <w:rPr>
          <w:rFonts w:ascii="Courier New" w:hAnsi="Courier New"/>
          <w:sz w:val="17"/>
        </w:rPr>
        <w:t xml:space="preserve">1.3    km 55,00 (Wendestelle Lanzer See) bis km 59,00 (Umschlagstelle Horsterdamm/Liegestelle Lauenburg-Ost)            </w:t>
      </w:r>
    </w:p>
    <w:p>
      <w:r>
        <w:rPr>
          <w:rFonts w:ascii="Courier New" w:hAnsi="Courier New"/>
          <w:sz w:val="17"/>
        </w:rPr>
        <w:t xml:space="preserve">    Fahrzeug    86,00    9,50    2,00</w:t>
      </w:r>
    </w:p>
    <w:p>
      <w:r>
        <w:rPr>
          <w:rFonts w:ascii="Courier New" w:hAnsi="Courier New"/>
          <w:sz w:val="17"/>
        </w:rPr>
        <w:t xml:space="preserve">1.4    km 59,00 (Umschlagstelle Horsterdamm/Liegestelle Lauenburg-Ost) bis km 61,55 (Einmündung in die Elbe)            </w:t>
      </w:r>
    </w:p>
    <w:p>
      <w:r>
        <w:rPr>
          <w:rFonts w:ascii="Courier New" w:hAnsi="Courier New"/>
          <w:sz w:val="17"/>
        </w:rPr>
        <w:t xml:space="preserve">    a) Fahrzeug    110,00    11,45    2,30</w:t>
      </w:r>
    </w:p>
    <w:p>
      <w:r>
        <w:rPr>
          <w:rFonts w:ascii="Courier New" w:hAnsi="Courier New"/>
          <w:sz w:val="17"/>
        </w:rPr>
        <w:t xml:space="preserve">    b) Schubverband    125,00    9,60    2,30</w:t>
      </w:r>
    </w:p>
    <w:p>
      <w:r>
        <w:rPr>
          <w:rFonts w:ascii="Courier New" w:hAnsi="Courier New"/>
          <w:sz w:val="17"/>
        </w:rPr>
        <w:t xml:space="preserve">    – von km 60,10 (Schleuse Lauenburg) bis km 61,55 gilt die zulässige Abladetiefe von 2,30 m nur bei einem Wasserstand von ≥ 4,30 m am Pegel Hohnstorf auf der Elbe –</w:t>
      </w:r>
    </w:p>
    <w:p>
      <w:r>
        <w:rPr>
          <w:rFonts w:ascii="Courier New" w:hAnsi="Courier New"/>
          <w:sz w:val="17"/>
        </w:rPr>
        <w:t xml:space="preserve">2.    Kanaltrave            </w:t>
      </w:r>
    </w:p>
    <w:p>
      <w:r>
        <w:rPr>
          <w:rFonts w:ascii="Courier New" w:hAnsi="Courier New"/>
          <w:sz w:val="17"/>
        </w:rPr>
        <w:t xml:space="preserve">    km 0,00 bis km 5,57 (Hubbrücken in Lübeck)            </w:t>
      </w:r>
    </w:p>
    <w:p>
      <w:r>
        <w:rPr>
          <w:rFonts w:ascii="Courier New" w:hAnsi="Courier New"/>
          <w:sz w:val="17"/>
        </w:rPr>
        <w:t xml:space="preserve">    Fahrzeug/Schubverband    80,00    9,50    2,10</w:t>
      </w:r>
    </w:p>
    <w:p>
      <w:r>
        <w:rPr>
          <w:rFonts w:ascii="Courier New" w:hAnsi="Courier New"/>
          <w:sz w:val="17"/>
        </w:rPr>
        <w:t xml:space="preserve">    — bei einem Wasserstand am Pegel Hubbrücken unter 500 cm verringert sich die Abladetiefe um das jeweilige Maß des geringeren Wasserstandes; von km 4,26 bis km 5,57 darf die Abladetiefe auf bis zu 2,50 m erhöht werden, wenn der Wasserstand am Pegel Hubbrücken 500 cm (Mittelwasserstand) erreicht hat –.</w:t>
      </w:r>
    </w:p>
    <w:p>
      <w:r>
        <w:rPr>
          <w:color w:val="555555"/>
          <w:sz w:val="17"/>
        </w:rPr>
        <w:t xml:space="preserve">Zitiervorschlag: § 19.02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