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18.17 BinSchStrO 2012 — Kennzeichnung der Brücken- und Wehrdurchfahrten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18.17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https://recht.nulegal.eu/gesetze/BinSchStrO%202012/18.17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