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17.02 BinSchStrO 2012 — Abmessungen der Fahrzeuge und Verbände, Fahrrinnentiefe und Abladetiefe</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Ein Fahrzeug, ein Fahrzeug mit Seitenradantrieb oder ein schleppendes Fahrzeug darf folgende Abmessungen nicht überschreiten:</w:t>
      </w:r>
    </w:p>
    <w:p>
      <w:r>
        <w:rPr>
          <w:rFonts w:ascii="Courier New" w:hAnsi="Courier New"/>
          <w:sz w:val="17"/>
        </w:rPr>
        <w:t xml:space="preserve">Binnenschifffahrtsstraße        Länge    Breite</w:t>
      </w:r>
    </w:p>
    <w:p>
      <w:r>
        <w:rPr>
          <w:rFonts w:ascii="Courier New" w:hAnsi="Courier New"/>
          <w:sz w:val="17"/>
        </w:rPr>
        <w:t xml:space="preserve">    m    m</w:t>
      </w:r>
    </w:p>
    <w:p>
      <w:r>
        <w:rPr>
          <w:rFonts w:ascii="Courier New" w:hAnsi="Courier New"/>
          <w:sz w:val="17"/>
        </w:rPr>
        <w:t xml:space="preserve">1.1    Elbe (Talfahrt)        </w:t>
      </w:r>
    </w:p>
    <w:p>
      <w:r>
        <w:rPr>
          <w:rFonts w:ascii="Courier New" w:hAnsi="Courier New"/>
          <w:sz w:val="17"/>
        </w:rPr>
        <w:t xml:space="preserve">1.1.1    km 0,00 bis km 607,50 (Oortkaten – Grenze zum Hamburger Hafen)        </w:t>
      </w:r>
    </w:p>
    <w:p>
      <w:r>
        <w:rPr>
          <w:rFonts w:ascii="Courier New" w:hAnsi="Courier New"/>
          <w:sz w:val="17"/>
        </w:rPr>
        <w:t xml:space="preserve">    a)Fahrzeug    110,00    11,45</w:t>
      </w:r>
    </w:p>
    <w:p>
      <w:r>
        <w:rPr>
          <w:rFonts w:ascii="Courier New" w:hAnsi="Courier New"/>
          <w:sz w:val="17"/>
        </w:rPr>
        <w:t xml:space="preserve">    b)Fahrzeug mit Seitenradantrieb    110,00    14,00</w:t>
      </w:r>
    </w:p>
    <w:p>
      <w:r>
        <w:rPr>
          <w:rFonts w:ascii="Courier New" w:hAnsi="Courier New"/>
          <w:sz w:val="17"/>
        </w:rPr>
        <w:t xml:space="preserve">    c)schleppendes Fahrzeug    86,00    11,45</w:t>
      </w:r>
    </w:p>
    <w:p>
      <w:r>
        <w:rPr>
          <w:rFonts w:ascii="Courier New" w:hAnsi="Courier New"/>
          <w:sz w:val="17"/>
        </w:rPr>
        <w:t xml:space="preserve">    soweit nachfolgend nicht etwas anderes festgelegt ist        </w:t>
      </w:r>
    </w:p>
    <w:p>
      <w:r>
        <w:rPr>
          <w:rFonts w:ascii="Courier New" w:hAnsi="Courier New"/>
          <w:sz w:val="17"/>
        </w:rPr>
        <w:t xml:space="preserve">1.1.2    km 56,80 bis km 607,50 (Oortkaten – Grenze zum Hamburger Hafen)        </w:t>
      </w:r>
    </w:p>
    <w:p>
      <w:r>
        <w:rPr>
          <w:rFonts w:ascii="Courier New" w:hAnsi="Courier New"/>
          <w:sz w:val="17"/>
        </w:rPr>
        <w:t xml:space="preserve">    schleppendes Fahrzeug    110,00    11,45</w:t>
      </w:r>
    </w:p>
    <w:p>
      <w:r>
        <w:rPr>
          <w:rFonts w:ascii="Courier New" w:hAnsi="Courier New"/>
          <w:sz w:val="17"/>
        </w:rPr>
        <w:t xml:space="preserve">1.1.3    km 559,50 (Hafen Boizenburg) bis km 607,50 (Oortkaten – Grenze zum Hamburger Hafen)        </w:t>
      </w:r>
    </w:p>
    <w:p>
      <w:r>
        <w:rPr>
          <w:rFonts w:ascii="Courier New" w:hAnsi="Courier New"/>
          <w:sz w:val="17"/>
        </w:rPr>
        <w:t xml:space="preserve">    Fahrzeug    110,00    22,90</w:t>
      </w:r>
    </w:p>
    <w:p>
      <w:r>
        <w:rPr>
          <w:rFonts w:ascii="Courier New" w:hAnsi="Courier New"/>
          <w:sz w:val="17"/>
        </w:rPr>
        <w:t xml:space="preserve">1.2    Elbe (Bergfahrt)        </w:t>
      </w:r>
    </w:p>
    <w:p>
      <w:r>
        <w:rPr>
          <w:rFonts w:ascii="Courier New" w:hAnsi="Courier New"/>
          <w:sz w:val="17"/>
        </w:rPr>
        <w:t xml:space="preserve">1.2.1    km 0,00 bis km 607,50 (Oortkaten – Grenze zum Hamburger Hafen)        </w:t>
      </w:r>
    </w:p>
    <w:p>
      <w:r>
        <w:rPr>
          <w:rFonts w:ascii="Courier New" w:hAnsi="Courier New"/>
          <w:sz w:val="17"/>
        </w:rPr>
        <w:t xml:space="preserve">    Fahrzeug/schleppendes Fahrzeug    110,00    11,45</w:t>
      </w:r>
    </w:p>
    <w:p>
      <w:r>
        <w:rPr>
          <w:rFonts w:ascii="Courier New" w:hAnsi="Courier New"/>
          <w:sz w:val="17"/>
        </w:rPr>
        <w:t xml:space="preserve">    Fahrzeug mit Seitenradantrieb    110,00    14,00</w:t>
      </w:r>
    </w:p>
    <w:p>
      <w:r>
        <w:rPr>
          <w:rFonts w:ascii="Courier New" w:hAnsi="Courier New"/>
          <w:sz w:val="17"/>
        </w:rPr>
        <w:t xml:space="preserve">    soweit nachfolgend nicht etwas anderes festgelegt ist        </w:t>
      </w:r>
    </w:p>
    <w:p>
      <w:r>
        <w:rPr>
          <w:rFonts w:ascii="Courier New" w:hAnsi="Courier New"/>
          <w:sz w:val="17"/>
        </w:rPr>
        <w:t xml:space="preserve">1.2.2    km 559,50 (Hafen Boizenburg) bis km 607,50 (Oortkaten – Grenze zum Hamburger Hafen)        </w:t>
      </w:r>
    </w:p>
    <w:p>
      <w:r>
        <w:rPr>
          <w:rFonts w:ascii="Courier New" w:hAnsi="Courier New"/>
          <w:sz w:val="17"/>
        </w:rPr>
        <w:t xml:space="preserve">    Fahrzeug    110,00    22,90</w:t>
      </w:r>
    </w:p>
    <w:p>
      <w:r>
        <w:rPr>
          <w:rFonts w:ascii="Courier New" w:hAnsi="Courier New"/>
          <w:sz w:val="17"/>
        </w:rPr>
        <w:t xml:space="preserve">1.3    (weggefallen)        </w:t>
      </w:r>
    </w:p>
    <w:p>
      <w:pPr>
        <w:ind w:left="420"/>
      </w:pPr>
      <w:r>
        <w:t xml:space="preserve">2. Ein Verband darf folgende Abmessungen in Verbindung mit der Fahrrinnentiefe nicht überschreiten:</w:t>
      </w:r>
    </w:p>
    <w:p>
      <w:r>
        <w:rPr>
          <w:rFonts w:ascii="Courier New" w:hAnsi="Courier New"/>
          <w:sz w:val="17"/>
        </w:rPr>
        <w:t xml:space="preserve">Binnenschifffahrtsstraße        Länge    Breite    Fahrrinnentiefe</w:t>
      </w:r>
    </w:p>
    <w:p>
      <w:r>
        <w:rPr>
          <w:rFonts w:ascii="Courier New" w:hAnsi="Courier New"/>
          <w:sz w:val="17"/>
        </w:rPr>
        <w:t xml:space="preserve">    m    m    m</w:t>
      </w:r>
    </w:p>
    <w:p>
      <w:r>
        <w:rPr>
          <w:rFonts w:ascii="Courier New" w:hAnsi="Courier New"/>
          <w:sz w:val="17"/>
        </w:rPr>
        <w:t xml:space="preserve">2.1    Elbe (Talfahrt)            </w:t>
      </w:r>
    </w:p>
    <w:p>
      <w:r>
        <w:rPr>
          <w:rFonts w:ascii="Courier New" w:hAnsi="Courier New"/>
          <w:sz w:val="17"/>
        </w:rPr>
        <w:t xml:space="preserve">2.1.1    km 0,00 bis km 607,50 (Oortkaten – Grenze zum Hamburger Hafen)    137,00    11,45    </w:t>
      </w:r>
    </w:p>
    <w:p>
      <w:r>
        <w:rPr>
          <w:rFonts w:ascii="Courier New" w:hAnsi="Courier New"/>
          <w:sz w:val="17"/>
        </w:rPr>
        <w:t xml:space="preserve">    soweit nachfolgend nicht etwas anderes festgelegt ist            </w:t>
      </w:r>
    </w:p>
    <w:p>
      <w:r>
        <w:rPr>
          <w:rFonts w:ascii="Courier New" w:hAnsi="Courier New"/>
          <w:sz w:val="17"/>
        </w:rPr>
        <w:t xml:space="preserve">2.1.2    km 56,80 bis km 154,00 (Hafen Torgau)    110,00    18,00    </w:t>
      </w:r>
    </w:p>
    <w:p>
      <w:r>
        <w:rPr>
          <w:rFonts w:ascii="Courier New" w:hAnsi="Courier New"/>
          <w:sz w:val="17"/>
        </w:rPr>
        <w:t xml:space="preserve">2.1.3    km 154,00 bis km 264,10 (Hafen Rosslau)    110,00    18,00    </w:t>
      </w:r>
    </w:p>
    <w:p>
      <w:r>
        <w:rPr>
          <w:rFonts w:ascii="Courier New" w:hAnsi="Courier New"/>
          <w:sz w:val="17"/>
        </w:rPr>
        <w:t xml:space="preserve">        145,00    11,45    </w:t>
      </w:r>
    </w:p>
    <w:p>
      <w:r>
        <w:rPr>
          <w:rFonts w:ascii="Courier New" w:hAnsi="Courier New"/>
          <w:sz w:val="17"/>
        </w:rPr>
        <w:t xml:space="preserve">    — ein Verband mit einer Länge von mehr als 137,00 m und einer Breite von nicht mehr als 11,45 m darf nur fahren, wenn der Wasserstand am Pegel Lutherstadt Wittenberg mindestens 280 cm beträgt und der Verband mit einer aktiven Bugsteuereinrichtung ausgerüstet ist oder der Verband mit einem Vorspann verkehrt –</w:t>
      </w:r>
    </w:p>
    <w:p>
      <w:r>
        <w:rPr>
          <w:rFonts w:ascii="Courier New" w:hAnsi="Courier New"/>
          <w:sz w:val="17"/>
        </w:rPr>
        <w:t xml:space="preserve">2.1.4    km 264,10 bis km 332,50    145,00    22,90    </w:t>
      </w:r>
    </w:p>
    <w:p>
      <w:r>
        <w:rPr>
          <w:rFonts w:ascii="Courier New" w:hAnsi="Courier New"/>
          <w:sz w:val="17"/>
        </w:rPr>
        <w:t xml:space="preserve">2.1.5    km 332,50 bis km 454,80    145,00    22,90    </w:t>
      </w:r>
    </w:p>
    <w:p>
      <w:r>
        <w:rPr>
          <w:rFonts w:ascii="Courier New" w:hAnsi="Courier New"/>
          <w:sz w:val="17"/>
        </w:rPr>
        <w:t xml:space="preserve">        165,00    18,00    gilt nur bei bekannt gemachter Fahrrinnentiefe von &gt; 2,20</w:t>
      </w:r>
    </w:p>
    <w:p>
      <w:r>
        <w:rPr>
          <w:rFonts w:ascii="Courier New" w:hAnsi="Courier New"/>
          <w:sz w:val="17"/>
        </w:rPr>
        <w:t xml:space="preserve">2.1.6    km 454,80 bis km 569,20    190,00    24,00    </w:t>
      </w:r>
    </w:p>
    <w:p>
      <w:r>
        <w:rPr>
          <w:rFonts w:ascii="Courier New" w:hAnsi="Courier New"/>
          <w:sz w:val="17"/>
        </w:rPr>
        <w:t xml:space="preserve">2.1.7    km 569,20 bis km 573,00    190,00    24,00    2,30 gilt nur bei einem Wasserstand von ≥ 4,30 m am Pegel Hohnstorf</w:t>
      </w:r>
    </w:p>
    <w:p>
      <w:r>
        <w:rPr>
          <w:rFonts w:ascii="Courier New" w:hAnsi="Courier New"/>
          <w:sz w:val="17"/>
        </w:rPr>
        <w:t xml:space="preserve">2.1.8    km 573,00 bis km 585,86    190,00    24,00    3,20 gilt nur bei einem Wasserstand von ≥ 4,30 m am Pegel Hohnstorf</w:t>
      </w:r>
    </w:p>
    <w:p>
      <w:r>
        <w:rPr>
          <w:rFonts w:ascii="Courier New" w:hAnsi="Courier New"/>
          <w:sz w:val="17"/>
        </w:rPr>
        <w:t xml:space="preserve">2.1.9    km 585,86 bis km 607,50 (Oortkaten – Grenze zum Hamburger Hafen)    190,00    24,00    </w:t>
      </w:r>
    </w:p>
    <w:p>
      <w:r>
        <w:rPr>
          <w:rFonts w:ascii="Courier New" w:hAnsi="Courier New"/>
          <w:sz w:val="17"/>
        </w:rPr>
        <w:t xml:space="preserve">2.2    Elbe (Bergfahrt)            </w:t>
      </w:r>
    </w:p>
    <w:p>
      <w:r>
        <w:rPr>
          <w:rFonts w:ascii="Courier New" w:hAnsi="Courier New"/>
          <w:sz w:val="17"/>
        </w:rPr>
        <w:t xml:space="preserve">2.2.1    km 607,50 (Oortkaten – Grenze zum Hamburger Hafen) bis km 0,00    137,00    11,45    </w:t>
      </w:r>
    </w:p>
    <w:p>
      <w:r>
        <w:rPr>
          <w:rFonts w:ascii="Courier New" w:hAnsi="Courier New"/>
          <w:sz w:val="17"/>
        </w:rPr>
        <w:t xml:space="preserve">    soweit nachfolgend nicht etwas anderes festgelegt ist            </w:t>
      </w:r>
    </w:p>
    <w:p>
      <w:r>
        <w:rPr>
          <w:rFonts w:ascii="Courier New" w:hAnsi="Courier New"/>
          <w:sz w:val="17"/>
        </w:rPr>
        <w:t xml:space="preserve">2.2.2    km 607,50 (Oortkaten – Grenze zum Hamburger Hafen) bis km 585,86    190,00    24,00    </w:t>
      </w:r>
    </w:p>
    <w:p>
      <w:r>
        <w:rPr>
          <w:rFonts w:ascii="Courier New" w:hAnsi="Courier New"/>
          <w:sz w:val="17"/>
        </w:rPr>
        <w:t xml:space="preserve">2.2.3    km 585,86 bis km 573,00    190,00    24,00    3,20 gilt nur bei einem Wasserstand von ≥ 4,30 m am Pegel Hohnstorf</w:t>
      </w:r>
    </w:p>
    <w:p>
      <w:r>
        <w:rPr>
          <w:rFonts w:ascii="Courier New" w:hAnsi="Courier New"/>
          <w:sz w:val="17"/>
        </w:rPr>
        <w:t xml:space="preserve">2.2.4    km 573,00 bis km 569,20    190,00    24,00    2,30 gilt nur bei einem Wasserstand von ≥ 4,30 m am Pegel Hohnstorf</w:t>
      </w:r>
    </w:p>
    <w:p>
      <w:r>
        <w:rPr>
          <w:rFonts w:ascii="Courier New" w:hAnsi="Courier New"/>
          <w:sz w:val="17"/>
        </w:rPr>
        <w:t xml:space="preserve">2.2.5    km 569,20 bis km 454,80    190,00    24,00    </w:t>
      </w:r>
    </w:p>
    <w:p>
      <w:r>
        <w:rPr>
          <w:rFonts w:ascii="Courier New" w:hAnsi="Courier New"/>
          <w:sz w:val="17"/>
        </w:rPr>
        <w:t xml:space="preserve">2.2.6    km 454,80 bis km 264,10 (Hafen Rosslau)    110,00    22,90    </w:t>
      </w:r>
    </w:p>
    <w:p>
      <w:r>
        <w:rPr>
          <w:rFonts w:ascii="Courier New" w:hAnsi="Courier New"/>
          <w:sz w:val="17"/>
        </w:rPr>
        <w:t xml:space="preserve">        137,00    19,70    </w:t>
      </w:r>
    </w:p>
    <w:p>
      <w:r>
        <w:rPr>
          <w:rFonts w:ascii="Courier New" w:hAnsi="Courier New"/>
          <w:sz w:val="17"/>
        </w:rPr>
        <w:t xml:space="preserve">        172,00    11,45    </w:t>
      </w:r>
    </w:p>
    <w:p>
      <w:r>
        <w:rPr>
          <w:rFonts w:ascii="Courier New" w:hAnsi="Courier New"/>
          <w:sz w:val="17"/>
        </w:rPr>
        <w:t xml:space="preserve">        172,00    19,70    gilt nur bei bekannt gemachter Fahrrinnentiefe von &gt; 2,00</w:t>
      </w:r>
    </w:p>
    <w:p>
      <w:r>
        <w:rPr>
          <w:rFonts w:ascii="Courier New" w:hAnsi="Courier New"/>
          <w:sz w:val="17"/>
        </w:rPr>
        <w:t xml:space="preserve">        190,00    11,45    gilt nur bei bekannt gemachter Fahrrinnentiefe von &gt; 2,00</w:t>
      </w:r>
    </w:p>
    <w:p>
      <w:r>
        <w:rPr>
          <w:rFonts w:ascii="Courier New" w:hAnsi="Courier New"/>
          <w:sz w:val="17"/>
        </w:rPr>
        <w:t xml:space="preserve">2.2.7    km 264,10 bis km 56,80    170,00    11,45    </w:t>
      </w:r>
    </w:p>
    <w:p>
      <w:r>
        <w:rPr>
          <w:rFonts w:ascii="Courier New" w:hAnsi="Courier New"/>
          <w:sz w:val="17"/>
        </w:rPr>
        <w:t xml:space="preserve">    — ein Verband mit einer Länge von mehr als 137,00 m und einer Breite von nicht mehr als 11,45 m darf nur fahren, wenn der Wasserstand am Pegel Lutherstadt Wittenberg mindestens 320 cm beträgt und der Verband mit einer aktiven Bugsteuereinrichtung ausgerüstet ist oder der Verband mit einem Vorspann verkehrt –.</w:t>
      </w:r>
    </w:p>
    <w:p>
      <w:pPr>
        <w:ind w:left="420"/>
      </w:pPr>
      <w:r>
        <w:t xml:space="preserve">3. Als Verband im Sinne der Nummer 2 gelten nur ein Schubverband und gekuppelte Fahrzeuge.</w:t>
      </w:r>
    </w:p>
    <w:p>
      <w:pPr>
        <w:ind w:left="420"/>
      </w:pPr>
      <w:r>
        <w:t xml:space="preserve">4. Die Fahrrinnentiefe auf der Elbe richtet sich nach dem Wasserstand. Die geringste Fahrrinnentiefe wird von der zuständigen Behörde täglich bekannt gemacht. Abweichend von Satz 2 beträgt die Fahrrinnentiefe</w:t>
      </w:r>
    </w:p>
    <w:p>
      <w:pPr>
        <w:ind w:left="780"/>
      </w:pPr>
      <w:r>
        <w:t xml:space="preserve">a) von km 569,20 bis km 573,00 2,30 m und</w:t>
      </w:r>
    </w:p>
    <w:p>
      <w:pPr>
        <w:ind w:left="780"/>
      </w:pPr>
      <w:r>
        <w:t xml:space="preserve">b) von km 573,00 bis km 585,86 3,20 m</w:t>
      </w:r>
    </w:p>
    <w:p>
      <w:pPr>
        <w:ind w:left="420"/>
      </w:pPr>
      <w:r>
        <w:t xml:space="preserve">bei einem Wasserstand von mindestens 4,30 m am Pegel Hohnstorf. Bei der Wahl der Abladetiefe sind die Fahrrinnentiefen nach Satz 2 und 3 sowie die aktuelle Wasserstandsentwicklung zu berücksichtigen. Im Tidebereich unterhalb der Doppelschleuse Geesthacht kann die vorhandene Fahrrinnentiefe an den Schifffahrtspegeln bei km 586,30, 594,70 und 601,70 in Verbindung mit der Peiltiefe auf den weißen Tafeln am Schleusensteuerstand in Geesthacht bzw. am Pegelhaus Over bei km 605,30 abgelesen werden. An den Schifffahrtspegeln ist in Metern und Dezimetern ablesbar, um wie viel der Wasserstand zurzeit des Passierens über (schwarze Meterzahlen in weiß/roten Feldern) oder unter (rote Meterzahl in schwarz/weißen Feldern) dem Nullpunkt des Schifffahrtspegels liegt. Die weißen Tafeln mit schwarzem Rand zeigen eine rote Zahl, die in Dezimetern die Peiltiefe, bezogen auf den Nullpunkt des Schifffahrtspegels, angibt. [Abbildung]</w:t>
      </w:r>
    </w:p>
    <w:p>
      <w:pPr>
        <w:ind w:left="420"/>
      </w:pPr>
      <w:r>
        <w:t xml:space="preserve">5. Die Abmessungen, Fahrrinnentiefen und Abladetiefen nach den Nummern 1, 2 und 4 gelten nicht auf den Stich- und Altkanälen, Nebenarmen und sonstigen Nebenwasserstraßen der Hauptwasserstraßen, soweit diese nicht gesondert aufgeführt sind.</w:t>
      </w:r>
    </w:p>
    <w:p>
      <w:r>
        <w:rPr>
          <w:color w:val="555555"/>
          <w:sz w:val="17"/>
        </w:rPr>
        <w:t xml:space="preserve">Zitiervorschlag: § 17.02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https://recht.nulegal.eu/gesetze/BinSchStrO%202012/17.02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