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16.17 BinSchStrO 2012 — Kennzeichnung der Brücken- und Wehrdurchfahrten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16.17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16.17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