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15.24 BinSchStrO 2012 — Sonderbestimmungen für Kleinfahrzeuge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15.24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https://recht.nulegal.eu/gesetze/BinSchStrO%202012/15.24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15.24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