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15.16 BinSchStrO 2012 — Höhe der Brücken, sonstigen festen Überbauten und Freileitungen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    Die Durchfahrtshöhe unter einer festen Brücke oder einem sonstigen festen Überbau beträgt bei normalem Kanalwasserstand</w:t>
      </w:r>
    </w:p>
    <w:p>
      <w:r>
        <w:rPr>
          <w:rFonts w:ascii="Courier New" w:hAnsi="Courier New"/>
          <w:sz w:val="17"/>
        </w:rPr>
        <w:t xml:space="preserve">    a)    auf der Ruhr (bei Normalstau)    </w:t>
      </w:r>
    </w:p>
    <w:p>
      <w:r>
        <w:rPr>
          <w:rFonts w:ascii="Courier New" w:hAnsi="Courier New"/>
          <w:sz w:val="17"/>
        </w:rPr>
        <w:t xml:space="preserve">        aa)unterhalb km 11,65    6,50 m,</w:t>
      </w:r>
    </w:p>
    <w:p>
      <w:r>
        <w:rPr>
          <w:rFonts w:ascii="Courier New" w:hAnsi="Courier New"/>
          <w:sz w:val="17"/>
        </w:rPr>
        <w:t xml:space="preserve">        bb)oberhalb km 11,65    4,75 m,</w:t>
      </w:r>
    </w:p>
    <w:p>
      <w:r>
        <w:rPr>
          <w:rFonts w:ascii="Courier New" w:hAnsi="Courier New"/>
          <w:sz w:val="17"/>
        </w:rPr>
        <w:t xml:space="preserve">    b)    auf dem Rhein-Herne-Kanal,    4,50 m,</w:t>
      </w:r>
    </w:p>
    <w:p>
      <w:r>
        <w:rPr>
          <w:rFonts w:ascii="Courier New" w:hAnsi="Courier New"/>
          <w:sz w:val="17"/>
        </w:rPr>
        <w:t xml:space="preserve">    c)    auf dem Wesel-Datteln-Kanal    4,50 m,</w:t>
      </w:r>
    </w:p>
    <w:p>
      <w:r>
        <w:rPr>
          <w:rFonts w:ascii="Courier New" w:hAnsi="Courier New"/>
          <w:sz w:val="17"/>
        </w:rPr>
        <w:t xml:space="preserve">    d)    auf dem Dortmund-Ems-Kanal    </w:t>
      </w:r>
    </w:p>
    <w:p>
      <w:r>
        <w:rPr>
          <w:rFonts w:ascii="Courier New" w:hAnsi="Courier New"/>
          <w:sz w:val="17"/>
        </w:rPr>
        <w:t xml:space="preserve">        aa)vom Hafen Dortmund (km 1,44) bis Datteln (km 21,50)    4,50 m,</w:t>
      </w:r>
    </w:p>
    <w:p>
      <w:r>
        <w:rPr>
          <w:rFonts w:ascii="Courier New" w:hAnsi="Courier New"/>
          <w:sz w:val="17"/>
        </w:rPr>
        <w:t xml:space="preserve">        bb)von km 21,50 bis Papenburg (km 225,82), jedoch unter der Hase-Hubbrücke in Meppen nur, wenn die Durchfahrtshöhe am Brückenpegel von 4,25 m nicht unterschritten wird,    4,25 m,</w:t>
      </w:r>
    </w:p>
    <w:p>
      <w:r>
        <w:rPr>
          <w:rFonts w:ascii="Courier New" w:hAnsi="Courier New"/>
          <w:sz w:val="17"/>
        </w:rPr>
        <w:t xml:space="preserve">    e)    auf dem Küstenkanal    4,50 m,</w:t>
      </w:r>
    </w:p>
    <w:p>
      <w:r>
        <w:rPr>
          <w:rFonts w:ascii="Courier New" w:hAnsi="Courier New"/>
          <w:sz w:val="17"/>
        </w:rPr>
        <w:t xml:space="preserve">    f)    auf dem Mittellandkanal    </w:t>
      </w:r>
    </w:p>
    <w:p>
      <w:r>
        <w:rPr>
          <w:rFonts w:ascii="Courier New" w:hAnsi="Courier New"/>
          <w:sz w:val="17"/>
        </w:rPr>
        <w:t xml:space="preserve">        aa)mit Ausnahme der Nordkammer der Schleuse Sülfeld    5,25 m,</w:t>
      </w:r>
    </w:p>
    <w:p>
      <w:r>
        <w:rPr>
          <w:rFonts w:ascii="Courier New" w:hAnsi="Courier New"/>
          <w:sz w:val="17"/>
        </w:rPr>
        <w:t xml:space="preserve">        bb)bei Benutzung der Nordkammer der Schleuse Sülfeld    4,20 m,</w:t>
      </w:r>
    </w:p>
    <w:p>
      <w:r>
        <w:rPr>
          <w:rFonts w:ascii="Courier New" w:hAnsi="Courier New"/>
          <w:sz w:val="17"/>
        </w:rPr>
        <w:t xml:space="preserve">    g)    auf den Stichkanälen Ibbenbüren, Osnabrück, Hannover-Linden und Hildesheim    4,00 m,</w:t>
      </w:r>
    </w:p>
    <w:p>
      <w:r>
        <w:rPr>
          <w:rFonts w:ascii="Courier New" w:hAnsi="Courier New"/>
          <w:sz w:val="17"/>
        </w:rPr>
        <w:t xml:space="preserve">    h)    auf dem Verbindungskanal Nord zur Weser    </w:t>
      </w:r>
    </w:p>
    <w:p>
      <w:r>
        <w:rPr>
          <w:rFonts w:ascii="Courier New" w:hAnsi="Courier New"/>
          <w:sz w:val="17"/>
        </w:rPr>
        <w:t xml:space="preserve">        aa)bei Benutzung der Schachtschleuse Minden (beim Höchsten Schifffahrtswasserstand (HSW) am Pegel Porta)    4,00 m,</w:t>
      </w:r>
    </w:p>
    <w:p>
      <w:r>
        <w:rPr>
          <w:rFonts w:ascii="Courier New" w:hAnsi="Courier New"/>
          <w:sz w:val="17"/>
        </w:rPr>
        <w:t xml:space="preserve">        bb)bei Benutzung der Weserschleuse Minden (bei HSW am Pegel Porta)    5,25 m,</w:t>
      </w:r>
    </w:p>
    <w:p>
      <w:r>
        <w:rPr>
          <w:rFonts w:ascii="Courier New" w:hAnsi="Courier New"/>
          <w:sz w:val="17"/>
        </w:rPr>
        <w:t xml:space="preserve">    i)    auf dem Verbindungskanal Süd zur Weser    </w:t>
      </w:r>
    </w:p>
    <w:p>
      <w:r>
        <w:rPr>
          <w:rFonts w:ascii="Courier New" w:hAnsi="Courier New"/>
          <w:sz w:val="17"/>
        </w:rPr>
        <w:t xml:space="preserve">        aa)bei Benutzung der Oberschleuse Minden    4,00 m,</w:t>
      </w:r>
    </w:p>
    <w:p>
      <w:r>
        <w:rPr>
          <w:rFonts w:ascii="Courier New" w:hAnsi="Courier New"/>
          <w:sz w:val="17"/>
        </w:rPr>
        <w:t xml:space="preserve">        bb)bei Benutzung der Unterschleuse Minden (bei HSW am Pegel Porta)    3,85 m,</w:t>
      </w:r>
    </w:p>
    <w:p>
      <w:r>
        <w:rPr>
          <w:rFonts w:ascii="Courier New" w:hAnsi="Courier New"/>
          <w:sz w:val="17"/>
        </w:rPr>
        <w:t xml:space="preserve">    j)    auf dem Stichkanal Misburg    5,25 m,</w:t>
      </w:r>
    </w:p>
    <w:p>
      <w:r>
        <w:rPr>
          <w:rFonts w:ascii="Courier New" w:hAnsi="Courier New"/>
          <w:sz w:val="17"/>
        </w:rPr>
        <w:t xml:space="preserve">    k)    auf dem Stichkanal Salzgitter    </w:t>
      </w:r>
    </w:p>
    <w:p>
      <w:r>
        <w:rPr>
          <w:rFonts w:ascii="Courier New" w:hAnsi="Courier New"/>
          <w:sz w:val="17"/>
        </w:rPr>
        <w:t xml:space="preserve">        aa)bei Benutzung der am Ostufer gelegenen Schleusen    5,25 m,</w:t>
      </w:r>
    </w:p>
    <w:p>
      <w:r>
        <w:rPr>
          <w:rFonts w:ascii="Courier New" w:hAnsi="Courier New"/>
          <w:sz w:val="17"/>
        </w:rPr>
        <w:t xml:space="preserve">        bb)bei Benutzung der Westschleuse der Schleusengruppe Wedtlenstedt    4,10 m,</w:t>
      </w:r>
    </w:p>
    <w:p>
      <w:r>
        <w:rPr>
          <w:rFonts w:ascii="Courier New" w:hAnsi="Courier New"/>
          <w:sz w:val="17"/>
        </w:rPr>
        <w:t xml:space="preserve">        cc)bei Benutzung der Westschleuse der Schleusengruppe Üfingen    3,80 m,</w:t>
      </w:r>
    </w:p>
    <w:p>
      <w:r>
        <w:rPr>
          <w:rFonts w:ascii="Courier New" w:hAnsi="Courier New"/>
          <w:sz w:val="17"/>
        </w:rPr>
        <w:t xml:space="preserve">    l)    auf dem Elbe-Seitenkanal    5,25 m,</w:t>
      </w:r>
    </w:p>
    <w:p>
      <w:r>
        <w:rPr>
          <w:rFonts w:ascii="Courier New" w:hAnsi="Courier New"/>
          <w:sz w:val="17"/>
        </w:rPr>
        <w:t xml:space="preserve">    m)    auf dem Rothenseer Verbindungskanal (bei HSW der Elbe)    5,00 m,</w:t>
      </w:r>
    </w:p>
    <w:p>
      <w:r>
        <w:rPr>
          <w:rFonts w:ascii="Courier New" w:hAnsi="Courier New"/>
          <w:sz w:val="17"/>
        </w:rPr>
        <w:t xml:space="preserve">    n)    auf dem Elbe-Havel-Kanal    4,80 m,</w:t>
      </w:r>
    </w:p>
    <w:p>
      <w:r>
        <w:rPr>
          <w:rFonts w:ascii="Courier New" w:hAnsi="Courier New"/>
          <w:sz w:val="17"/>
        </w:rPr>
        <w:t xml:space="preserve">    o)    auf den anderen Norddeutschen Kanälen    4,00 m.</w:t>
      </w:r>
    </w:p>
    <w:p>
      <w:r>
        <w:rPr>
          <w:rFonts w:ascii="Courier New" w:hAnsi="Courier New"/>
          <w:sz w:val="17"/>
        </w:rPr>
        <w:t xml:space="preserve">2.    Die Durchfahrtshöhe unter einer Freileitung beträgt bei normalem Wasserstand    8,00 m.</w:t>
      </w:r>
    </w:p>
    <w:p>
      <w:r>
        <w:rPr>
          <w:rFonts w:ascii="Courier New" w:hAnsi="Courier New"/>
          <w:sz w:val="17"/>
        </w:rPr>
        <w:t xml:space="preserve">3.    Die in Nummer 1 und 2 genannten Höhen können sich durch Wasserstandschwankungen infolge wechselnder Wassereinspeisung, Schleusungswellen, Windstau und Hochwasser verringern.</w:t>
      </w:r>
    </w:p>
    <w:p>
      <w:r>
        <w:rPr>
          <w:rFonts w:ascii="Courier New" w:hAnsi="Courier New"/>
          <w:sz w:val="17"/>
        </w:rPr>
        <w:t xml:space="preserve">4.    Die Durchfahrtshöhe der Eisenbahnbrücke über dem Verbindungskanal zwischen dem Kleinen Wendsee und dem Wusterwitzer See ist bei einem Wasserstand von 286 cm am Unterpegel Wusterwitz auf 3,75 m beschränkt.</w:t>
      </w:r>
    </w:p>
    <w:p>
      <w:r>
        <w:rPr>
          <w:color w:val="555555"/>
          <w:sz w:val="17"/>
        </w:rPr>
        <w:t xml:space="preserve">Zitiervorschlag: § 15.16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https://recht.nulegal.eu/gesetze/BinSchStrO%202012/15.16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15.16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