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14.20 BinSchStrO 2012 — Segeln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14.20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https://recht.nulegal.eu/gesetze/BinSchStrO%202012/14.20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14.20 BinSchStrO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