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13.02 BinSchStrO 2012 — Abmessungen der Fahrzeuge und Verbände, Fahrrinnentiefe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oder ein Verband darf folgende Abmessungen nicht überschreiten:</w:t>
      </w:r>
    </w:p>
    <w:p>
      <w:r>
        <w:rPr>
          <w:rFonts w:ascii="Courier New" w:hAnsi="Courier New"/>
          <w:sz w:val="17"/>
        </w:rPr>
        <w:t xml:space="preserve">Binnenschifffahrtsstraße    Längem    Breitem</w:t>
      </w:r>
    </w:p>
    <w:p>
      <w:r>
        <w:rPr>
          <w:rFonts w:ascii="Courier New" w:hAnsi="Courier New"/>
          <w:sz w:val="17"/>
        </w:rPr>
        <w:t xml:space="preserve">1.1    km 137,30 (Lahnmündung) bis km -11,08(Unterwasser des ehemaligen Badenburger Wehres oberhalb Gießen)        </w:t>
      </w:r>
    </w:p>
    <w:p>
      <w:r>
        <w:rPr>
          <w:rFonts w:ascii="Courier New" w:hAnsi="Courier New"/>
          <w:sz w:val="17"/>
        </w:rPr>
        <w:t xml:space="preserve">    Fahrzeug    34,00    4,69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</w:t>
      </w:r>
    </w:p>
    <w:p>
      <w:r>
        <w:rPr>
          <w:rFonts w:ascii="Courier New" w:hAnsi="Courier New"/>
          <w:sz w:val="17"/>
        </w:rPr>
        <w:t xml:space="preserve">1.2    km 137,30 (Lahnmündung) bis km 137,05 (Hafen Oberlahnstein)        </w:t>
      </w:r>
    </w:p>
    <w:p>
      <w:r>
        <w:rPr>
          <w:rFonts w:ascii="Courier New" w:hAnsi="Courier New"/>
          <w:sz w:val="17"/>
        </w:rPr>
        <w:t xml:space="preserve">    Fahrzeug/Verband    135,00    11,45</w:t>
      </w:r>
    </w:p>
    <w:p>
      <w:r>
        <w:rPr>
          <w:rFonts w:ascii="Courier New" w:hAnsi="Courier New"/>
          <w:sz w:val="17"/>
        </w:rPr>
        <w:t xml:space="preserve">1.3    km 137,05 bis km 136,83(Eisenbahnbrücke Lahnstein)        </w:t>
      </w:r>
    </w:p>
    <w:p>
      <w:r>
        <w:rPr>
          <w:rFonts w:ascii="Courier New" w:hAnsi="Courier New"/>
          <w:sz w:val="17"/>
        </w:rPr>
        <w:t xml:space="preserve">    Fahrzeug/Verband    110,00    11,45</w:t>
      </w:r>
    </w:p>
    <w:p>
      <w:r>
        <w:rPr>
          <w:rFonts w:ascii="Courier New" w:hAnsi="Courier New"/>
          <w:sz w:val="17"/>
        </w:rPr>
        <w:t xml:space="preserve">1.4    km 136,83 bis km 134,10 (Unterwasser Schleuse Ahl)        </w:t>
      </w:r>
    </w:p>
    <w:p>
      <w:r>
        <w:rPr>
          <w:rFonts w:ascii="Courier New" w:hAnsi="Courier New"/>
          <w:sz w:val="17"/>
        </w:rPr>
        <w:t xml:space="preserve">    Fahrzeug    42,00    5,80</w:t>
      </w:r>
    </w:p>
    <w:p>
      <w:r>
        <w:rPr>
          <w:rFonts w:ascii="Courier New" w:hAnsi="Courier New"/>
          <w:sz w:val="17"/>
        </w:rPr>
        <w:t xml:space="preserve">1.5    km 134,10 bis km 70,00 (Steeden)        </w:t>
      </w:r>
    </w:p>
    <w:p>
      <w:r>
        <w:rPr>
          <w:rFonts w:ascii="Courier New" w:hAnsi="Courier New"/>
          <w:sz w:val="17"/>
        </w:rPr>
        <w:t xml:space="preserve">    Fahrzeug    34,00    5,26.</w:t>
      </w:r>
    </w:p>
    <w:p>
      <w:pPr>
        <w:ind w:left="420"/>
      </w:pPr>
      <w:r>
        <w:t xml:space="preserve">Oberhalb km 70,00 ist die Wasserstraße nur von km 70,00 bis km 12,00, von km 11,50 bis km -4,70 und von km -5,30 bis km -11,08 befahrbar. Die bei km 12,00 und km -4,70 vorhandenen Wehre verfügen über keine Schleuse.</w:t>
      </w:r>
    </w:p>
    <w:p>
      <w:pPr>
        <w:ind w:left="420"/>
      </w:pPr>
      <w:r>
        <w:t xml:space="preserve">2. Als Verband im Sinne der Nummer 1 gelten nur ein Schubverband und gekuppelte Fahrzeuge.</w:t>
      </w:r>
    </w:p>
    <w:p>
      <w:pPr>
        <w:ind w:left="420"/>
      </w:pPr>
      <w:r>
        <w:t xml:space="preserve">3. Die Fahrrinnentiefe</w:t>
      </w:r>
    </w:p>
    <w:p>
      <w:pPr>
        <w:ind w:left="780"/>
      </w:pPr>
      <w:r>
        <w:t xml:space="preserve">a) entspricht von der Lahnmündung bis zur Einfahrt Hafen Lahnstein (km 137,07) der Fahrrinnentiefe der angrenzenden Rheinstrecke,</w:t>
      </w:r>
    </w:p>
    <w:p>
      <w:pPr>
        <w:ind w:left="780"/>
      </w:pPr>
      <w:r>
        <w:t xml:space="preserve">b) beträgt von der Einfahrt Hafen Lahnstein bis zur Schleuse Lahnstein 1,60 m auf GlW-Rhein (gleichwertiger Wasserstand-Rhein) bezogen,</w:t>
      </w:r>
    </w:p>
    <w:p>
      <w:pPr>
        <w:ind w:left="780"/>
      </w:pPr>
      <w:r>
        <w:t xml:space="preserve">c) beträgt von der Schleuse Lahnstein bis Steeden (km 70,00) 1,60.</w:t>
      </w:r>
    </w:p>
    <w:p>
      <w:r>
        <w:rPr>
          <w:color w:val="555555"/>
          <w:sz w:val="17"/>
        </w:rPr>
        <w:t xml:space="preserve">Zitiervorschlag: § 13.02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